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26B2" w14:textId="6DF9F4A1" w:rsidR="00C21D43" w:rsidRDefault="0036247F" w:rsidP="00C21D43">
      <w:pPr>
        <w:rPr>
          <w:rFonts w:cstheme="minorHAnsi"/>
          <w:b/>
          <w:color w:val="EB6408"/>
          <w:sz w:val="32"/>
          <w:szCs w:val="36"/>
        </w:rPr>
      </w:pPr>
      <w:r>
        <w:rPr>
          <w:rFonts w:cstheme="minorHAnsi"/>
          <w:b/>
          <w:noProof/>
          <w:color w:val="EB6408"/>
          <w:sz w:val="32"/>
          <w:szCs w:val="36"/>
        </w:rPr>
        <w:drawing>
          <wp:anchor distT="0" distB="0" distL="114300" distR="114300" simplePos="0" relativeHeight="251660288" behindDoc="1" locked="0" layoutInCell="1" allowOverlap="1" wp14:anchorId="472C9E7A" wp14:editId="0D65F2EB">
            <wp:simplePos x="0" y="0"/>
            <wp:positionH relativeFrom="page">
              <wp:align>right</wp:align>
            </wp:positionH>
            <wp:positionV relativeFrom="paragraph">
              <wp:posOffset>-720090</wp:posOffset>
            </wp:positionV>
            <wp:extent cx="7574507" cy="10718686"/>
            <wp:effectExtent l="0" t="0" r="7620" b="6985"/>
            <wp:wrapNone/>
            <wp:docPr id="141447389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4507" cy="107186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1D43">
        <w:rPr>
          <w:rFonts w:cstheme="minorHAnsi"/>
          <w:b/>
          <w:color w:val="EB6408"/>
          <w:sz w:val="32"/>
          <w:szCs w:val="36"/>
        </w:rPr>
        <w:br w:type="page"/>
      </w:r>
    </w:p>
    <w:p w14:paraId="09284133" w14:textId="77777777" w:rsidR="005D48BA" w:rsidRDefault="005D48BA" w:rsidP="007C1FD5">
      <w:pPr>
        <w:jc w:val="both"/>
        <w:rPr>
          <w:rFonts w:cstheme="minorHAnsi"/>
          <w:b/>
          <w:color w:val="EB6408"/>
          <w:sz w:val="32"/>
          <w:szCs w:val="36"/>
        </w:rPr>
      </w:pPr>
    </w:p>
    <w:p w14:paraId="60777DBF" w14:textId="77777777" w:rsidR="005D48BA" w:rsidRDefault="005D48BA" w:rsidP="007C1FD5">
      <w:pPr>
        <w:jc w:val="both"/>
        <w:rPr>
          <w:rFonts w:cstheme="minorHAnsi"/>
          <w:b/>
          <w:color w:val="EB6408"/>
          <w:sz w:val="32"/>
          <w:szCs w:val="36"/>
        </w:rPr>
      </w:pPr>
    </w:p>
    <w:p w14:paraId="5B10E767" w14:textId="77777777" w:rsidR="005D48BA" w:rsidRDefault="005D48BA" w:rsidP="007C1FD5">
      <w:pPr>
        <w:jc w:val="both"/>
        <w:rPr>
          <w:rFonts w:cstheme="minorHAnsi"/>
          <w:b/>
          <w:color w:val="EB6408"/>
          <w:sz w:val="32"/>
          <w:szCs w:val="36"/>
        </w:rPr>
      </w:pPr>
    </w:p>
    <w:p w14:paraId="56411978" w14:textId="77777777" w:rsidR="005D48BA" w:rsidRDefault="005D48BA" w:rsidP="007C1FD5">
      <w:pPr>
        <w:jc w:val="both"/>
        <w:rPr>
          <w:rFonts w:cstheme="minorHAnsi"/>
          <w:b/>
          <w:color w:val="EB6408"/>
          <w:sz w:val="32"/>
          <w:szCs w:val="36"/>
        </w:rPr>
      </w:pPr>
    </w:p>
    <w:p w14:paraId="7A49816E" w14:textId="77777777" w:rsidR="005D48BA" w:rsidRDefault="005D48BA" w:rsidP="007C1FD5">
      <w:pPr>
        <w:jc w:val="both"/>
        <w:rPr>
          <w:rFonts w:cstheme="minorHAnsi"/>
          <w:b/>
          <w:color w:val="EB6408"/>
          <w:sz w:val="32"/>
          <w:szCs w:val="36"/>
        </w:rPr>
      </w:pPr>
    </w:p>
    <w:p w14:paraId="5B9D5802" w14:textId="77777777" w:rsidR="005D48BA" w:rsidRDefault="005D48BA" w:rsidP="007C1FD5">
      <w:pPr>
        <w:jc w:val="both"/>
        <w:rPr>
          <w:rFonts w:cstheme="minorHAnsi"/>
          <w:b/>
          <w:color w:val="EB6408"/>
          <w:sz w:val="32"/>
          <w:szCs w:val="36"/>
        </w:rPr>
      </w:pPr>
    </w:p>
    <w:p w14:paraId="2348EFC3" w14:textId="77777777" w:rsidR="005D48BA" w:rsidRDefault="005D48BA" w:rsidP="007C1FD5">
      <w:pPr>
        <w:jc w:val="both"/>
        <w:rPr>
          <w:rFonts w:cstheme="minorHAnsi"/>
          <w:b/>
          <w:color w:val="EB6408"/>
          <w:sz w:val="32"/>
          <w:szCs w:val="36"/>
        </w:rPr>
      </w:pPr>
    </w:p>
    <w:p w14:paraId="14E6607E" w14:textId="77777777" w:rsidR="005D48BA" w:rsidRDefault="005D48BA" w:rsidP="007C1FD5">
      <w:pPr>
        <w:jc w:val="both"/>
        <w:rPr>
          <w:rFonts w:cstheme="minorHAnsi"/>
          <w:b/>
          <w:color w:val="EB6408"/>
          <w:sz w:val="32"/>
          <w:szCs w:val="36"/>
        </w:rPr>
      </w:pPr>
    </w:p>
    <w:p w14:paraId="4243F75F" w14:textId="77777777" w:rsidR="005D48BA" w:rsidRDefault="005D48BA" w:rsidP="007C1FD5">
      <w:pPr>
        <w:jc w:val="both"/>
        <w:rPr>
          <w:rFonts w:cstheme="minorHAnsi"/>
          <w:b/>
          <w:color w:val="EB6408"/>
          <w:sz w:val="32"/>
          <w:szCs w:val="36"/>
        </w:rPr>
      </w:pPr>
    </w:p>
    <w:p w14:paraId="7C87A830" w14:textId="77777777" w:rsidR="005D48BA" w:rsidRDefault="005D48BA" w:rsidP="007C1FD5">
      <w:pPr>
        <w:jc w:val="both"/>
        <w:rPr>
          <w:rFonts w:cstheme="minorHAnsi"/>
          <w:b/>
          <w:color w:val="EB6408"/>
          <w:sz w:val="32"/>
          <w:szCs w:val="36"/>
        </w:rPr>
      </w:pPr>
    </w:p>
    <w:p w14:paraId="7FDD9AA8" w14:textId="31F8AEED" w:rsidR="00B96CD8" w:rsidRPr="007A5346" w:rsidRDefault="005D48BA" w:rsidP="005D48BA">
      <w:pPr>
        <w:jc w:val="center"/>
        <w:rPr>
          <w:rFonts w:cstheme="minorHAnsi"/>
          <w:b/>
          <w:color w:val="00ACC9"/>
          <w:sz w:val="32"/>
          <w:szCs w:val="36"/>
        </w:rPr>
      </w:pPr>
      <w:r w:rsidRPr="007A5346">
        <w:rPr>
          <w:rFonts w:cstheme="minorHAnsi"/>
          <w:b/>
          <w:color w:val="00ACC9"/>
          <w:sz w:val="32"/>
          <w:szCs w:val="36"/>
        </w:rPr>
        <w:t>L’A</w:t>
      </w:r>
      <w:r w:rsidR="00945719">
        <w:rPr>
          <w:rFonts w:cstheme="minorHAnsi"/>
          <w:b/>
          <w:color w:val="00ACC9"/>
          <w:sz w:val="32"/>
          <w:szCs w:val="36"/>
        </w:rPr>
        <w:t>ppel à Manifestation d’Intérêt</w:t>
      </w:r>
      <w:r w:rsidRPr="007A5346">
        <w:rPr>
          <w:rFonts w:cstheme="minorHAnsi"/>
          <w:b/>
          <w:color w:val="00ACC9"/>
          <w:sz w:val="32"/>
          <w:szCs w:val="36"/>
        </w:rPr>
        <w:t xml:space="preserve"> « Sortie de labos » est né de la volonté d’encourager le transfert de technologies à partir des résultats valorisables issus d</w:t>
      </w:r>
      <w:r w:rsidR="003F33AA">
        <w:rPr>
          <w:rFonts w:cstheme="minorHAnsi"/>
          <w:b/>
          <w:color w:val="00ACC9"/>
          <w:sz w:val="32"/>
          <w:szCs w:val="36"/>
        </w:rPr>
        <w:t>es</w:t>
      </w:r>
      <w:r w:rsidRPr="007A5346">
        <w:rPr>
          <w:rFonts w:cstheme="minorHAnsi"/>
          <w:b/>
          <w:color w:val="00ACC9"/>
          <w:sz w:val="32"/>
          <w:szCs w:val="36"/>
        </w:rPr>
        <w:t xml:space="preserve"> laboratoires </w:t>
      </w:r>
      <w:r w:rsidR="003F33AA">
        <w:rPr>
          <w:rFonts w:cstheme="minorHAnsi"/>
          <w:b/>
          <w:color w:val="00ACC9"/>
          <w:sz w:val="32"/>
          <w:szCs w:val="36"/>
        </w:rPr>
        <w:t>du site Lyon Saint</w:t>
      </w:r>
      <w:r w:rsidR="00945719">
        <w:rPr>
          <w:rFonts w:cstheme="minorHAnsi"/>
          <w:b/>
          <w:color w:val="00ACC9"/>
          <w:sz w:val="32"/>
          <w:szCs w:val="36"/>
        </w:rPr>
        <w:t>-</w:t>
      </w:r>
      <w:r w:rsidR="003F33AA">
        <w:rPr>
          <w:rFonts w:cstheme="minorHAnsi"/>
          <w:b/>
          <w:color w:val="00ACC9"/>
          <w:sz w:val="32"/>
          <w:szCs w:val="36"/>
        </w:rPr>
        <w:t xml:space="preserve">Etienne </w:t>
      </w:r>
      <w:r w:rsidRPr="007A5346">
        <w:rPr>
          <w:rFonts w:cstheme="minorHAnsi"/>
          <w:b/>
          <w:color w:val="00ACC9"/>
          <w:sz w:val="32"/>
          <w:szCs w:val="36"/>
        </w:rPr>
        <w:t>et de renforcer le soutien à la création d’entreprises innovantes.</w:t>
      </w:r>
    </w:p>
    <w:p w14:paraId="09F8C43C" w14:textId="7B4C25EE" w:rsidR="00B96CD8" w:rsidRPr="00D4305A" w:rsidRDefault="00B96CD8" w:rsidP="007C1FD5">
      <w:pPr>
        <w:jc w:val="both"/>
        <w:rPr>
          <w:rFonts w:asciiTheme="majorHAnsi" w:hAnsiTheme="majorHAnsi" w:cstheme="majorHAnsi"/>
          <w:b/>
          <w:color w:val="EB6408" w:themeColor="accent1"/>
          <w:sz w:val="28"/>
          <w:szCs w:val="36"/>
        </w:rPr>
      </w:pPr>
    </w:p>
    <w:p w14:paraId="27560E78" w14:textId="7EC59408" w:rsidR="007C1FD5" w:rsidRDefault="007C1FD5" w:rsidP="007C1FD5">
      <w:pPr>
        <w:jc w:val="both"/>
        <w:rPr>
          <w:rFonts w:cstheme="minorHAnsi"/>
          <w:b/>
          <w:color w:val="EB6408"/>
          <w:sz w:val="28"/>
          <w:szCs w:val="36"/>
        </w:rPr>
      </w:pPr>
    </w:p>
    <w:p w14:paraId="7CCCF4B5" w14:textId="77777777" w:rsidR="00260E23" w:rsidRPr="000429E7" w:rsidRDefault="00260E23" w:rsidP="007C1FD5">
      <w:pPr>
        <w:jc w:val="both"/>
        <w:rPr>
          <w:rFonts w:cstheme="minorHAnsi"/>
          <w:b/>
          <w:color w:val="EB6408"/>
          <w:sz w:val="28"/>
          <w:szCs w:val="36"/>
        </w:rPr>
      </w:pPr>
    </w:p>
    <w:p w14:paraId="372CFABF" w14:textId="238EAF00" w:rsidR="000429E7" w:rsidRDefault="000429E7" w:rsidP="007C1FD5">
      <w:pPr>
        <w:jc w:val="both"/>
        <w:rPr>
          <w:rFonts w:cstheme="minorHAnsi"/>
          <w:b/>
          <w:color w:val="EB6408"/>
          <w:sz w:val="28"/>
          <w:szCs w:val="36"/>
        </w:rPr>
      </w:pPr>
    </w:p>
    <w:p w14:paraId="2A920930" w14:textId="6D19556C" w:rsidR="000429E7" w:rsidRDefault="000429E7" w:rsidP="007C1FD5">
      <w:pPr>
        <w:jc w:val="both"/>
        <w:rPr>
          <w:rFonts w:cstheme="minorHAnsi"/>
          <w:b/>
          <w:color w:val="EB6408"/>
          <w:sz w:val="28"/>
          <w:szCs w:val="36"/>
        </w:rPr>
      </w:pPr>
    </w:p>
    <w:p w14:paraId="3E54B3E8" w14:textId="01058924" w:rsidR="00ED4828" w:rsidRDefault="00ED4828" w:rsidP="007C1FD5">
      <w:pPr>
        <w:jc w:val="both"/>
        <w:rPr>
          <w:rFonts w:cstheme="minorHAnsi"/>
          <w:b/>
          <w:color w:val="EE6408"/>
          <w:u w:val="single"/>
        </w:rPr>
      </w:pPr>
    </w:p>
    <w:p w14:paraId="2D7C4994" w14:textId="34CE244D" w:rsidR="000429E7" w:rsidRDefault="000429E7" w:rsidP="007C1FD5">
      <w:pPr>
        <w:jc w:val="both"/>
        <w:rPr>
          <w:rFonts w:cstheme="minorHAnsi"/>
          <w:b/>
          <w:color w:val="EE6408"/>
          <w:u w:val="single"/>
        </w:rPr>
      </w:pPr>
    </w:p>
    <w:p w14:paraId="16094E86" w14:textId="18BC1A6F" w:rsidR="000429E7" w:rsidRDefault="000429E7" w:rsidP="007C1FD5">
      <w:pPr>
        <w:jc w:val="both"/>
        <w:rPr>
          <w:rFonts w:cstheme="minorHAnsi"/>
          <w:b/>
          <w:color w:val="EE6408"/>
          <w:u w:val="single"/>
        </w:rPr>
      </w:pPr>
    </w:p>
    <w:p w14:paraId="318FB634" w14:textId="5DCBAAA5" w:rsidR="000429E7" w:rsidRDefault="000429E7" w:rsidP="007C1FD5">
      <w:pPr>
        <w:jc w:val="both"/>
        <w:rPr>
          <w:rFonts w:cstheme="minorHAnsi"/>
          <w:b/>
          <w:color w:val="EE6408"/>
          <w:u w:val="single"/>
        </w:rPr>
      </w:pPr>
    </w:p>
    <w:p w14:paraId="4F28D21F" w14:textId="217713BA" w:rsidR="000429E7" w:rsidRDefault="000429E7" w:rsidP="007C1FD5">
      <w:pPr>
        <w:jc w:val="both"/>
        <w:rPr>
          <w:rFonts w:cstheme="minorHAnsi"/>
          <w:b/>
          <w:color w:val="EE6408"/>
          <w:u w:val="single"/>
        </w:rPr>
      </w:pPr>
    </w:p>
    <w:p w14:paraId="03C9A030" w14:textId="72B7BE4A" w:rsidR="000429E7" w:rsidRDefault="000429E7" w:rsidP="007C1FD5">
      <w:pPr>
        <w:jc w:val="both"/>
        <w:rPr>
          <w:rFonts w:cstheme="minorHAnsi"/>
          <w:b/>
          <w:color w:val="EE6408"/>
          <w:u w:val="single"/>
        </w:rPr>
      </w:pPr>
    </w:p>
    <w:p w14:paraId="1879E4A6" w14:textId="54D0727C" w:rsidR="000429E7" w:rsidRDefault="000429E7" w:rsidP="007C1FD5">
      <w:pPr>
        <w:jc w:val="both"/>
        <w:rPr>
          <w:rFonts w:cstheme="minorHAnsi"/>
          <w:b/>
          <w:color w:val="EE6408"/>
          <w:u w:val="single"/>
        </w:rPr>
      </w:pPr>
    </w:p>
    <w:p w14:paraId="600F4E45" w14:textId="59F11415" w:rsidR="000429E7" w:rsidRDefault="000429E7" w:rsidP="007C1FD5">
      <w:pPr>
        <w:jc w:val="both"/>
        <w:rPr>
          <w:rFonts w:cstheme="minorHAnsi"/>
          <w:b/>
          <w:color w:val="EE6408"/>
          <w:u w:val="single"/>
        </w:rPr>
      </w:pPr>
    </w:p>
    <w:p w14:paraId="077BEB1B" w14:textId="7970FD79" w:rsidR="00CC2895" w:rsidRDefault="00CC2895" w:rsidP="007C1FD5">
      <w:pPr>
        <w:jc w:val="both"/>
        <w:rPr>
          <w:rFonts w:cstheme="minorHAnsi"/>
          <w:color w:val="EB6408"/>
          <w:sz w:val="32"/>
          <w:szCs w:val="36"/>
        </w:rPr>
      </w:pPr>
    </w:p>
    <w:p w14:paraId="6F2DC365" w14:textId="77777777" w:rsidR="005D48BA" w:rsidRDefault="005D48BA" w:rsidP="007C1FD5">
      <w:pPr>
        <w:jc w:val="both"/>
        <w:rPr>
          <w:rFonts w:cstheme="minorHAnsi"/>
          <w:color w:val="EB6408"/>
          <w:sz w:val="32"/>
          <w:szCs w:val="36"/>
        </w:rPr>
      </w:pPr>
    </w:p>
    <w:p w14:paraId="2540F26F" w14:textId="77777777" w:rsidR="005D48BA" w:rsidRDefault="005D48BA" w:rsidP="007C1FD5">
      <w:pPr>
        <w:jc w:val="both"/>
        <w:rPr>
          <w:rFonts w:cstheme="minorHAnsi"/>
          <w:color w:val="EB6408"/>
          <w:sz w:val="32"/>
          <w:szCs w:val="36"/>
        </w:rPr>
      </w:pPr>
    </w:p>
    <w:p w14:paraId="31AAA3BC" w14:textId="77777777" w:rsidR="005D48BA" w:rsidRDefault="005D48BA" w:rsidP="007C1FD5">
      <w:pPr>
        <w:jc w:val="both"/>
        <w:rPr>
          <w:rFonts w:cstheme="minorHAnsi"/>
          <w:color w:val="EB6408"/>
          <w:sz w:val="32"/>
          <w:szCs w:val="36"/>
        </w:rPr>
      </w:pPr>
    </w:p>
    <w:p w14:paraId="519DB5E2" w14:textId="77777777" w:rsidR="005D48BA" w:rsidRDefault="005D48BA" w:rsidP="007C1FD5">
      <w:pPr>
        <w:jc w:val="both"/>
        <w:rPr>
          <w:rFonts w:cstheme="minorHAnsi"/>
          <w:color w:val="EB6408"/>
          <w:sz w:val="32"/>
          <w:szCs w:val="36"/>
        </w:rPr>
      </w:pPr>
    </w:p>
    <w:p w14:paraId="524527E5" w14:textId="77777777" w:rsidR="005D48BA" w:rsidRDefault="005D48BA" w:rsidP="007C1FD5">
      <w:pPr>
        <w:jc w:val="both"/>
        <w:rPr>
          <w:rFonts w:cstheme="minorHAnsi"/>
          <w:color w:val="EB6408"/>
          <w:sz w:val="32"/>
          <w:szCs w:val="36"/>
        </w:rPr>
      </w:pPr>
    </w:p>
    <w:p w14:paraId="60CE2498" w14:textId="77777777" w:rsidR="005D48BA" w:rsidRDefault="005D48BA" w:rsidP="007C1FD5">
      <w:pPr>
        <w:jc w:val="both"/>
        <w:rPr>
          <w:rFonts w:cstheme="minorHAnsi"/>
          <w:color w:val="EB6408"/>
          <w:sz w:val="32"/>
          <w:szCs w:val="36"/>
        </w:rPr>
      </w:pPr>
    </w:p>
    <w:p w14:paraId="11E226AF" w14:textId="77777777" w:rsidR="005D48BA" w:rsidRDefault="005D48BA" w:rsidP="007C1FD5">
      <w:pPr>
        <w:jc w:val="both"/>
        <w:rPr>
          <w:rFonts w:cstheme="minorHAnsi"/>
          <w:color w:val="EB6408"/>
          <w:sz w:val="32"/>
          <w:szCs w:val="36"/>
        </w:rPr>
      </w:pPr>
    </w:p>
    <w:p w14:paraId="53B60FB0" w14:textId="77777777" w:rsidR="005D48BA" w:rsidRDefault="005D48BA" w:rsidP="007C1FD5">
      <w:pPr>
        <w:jc w:val="both"/>
        <w:rPr>
          <w:rFonts w:cstheme="minorHAnsi"/>
          <w:color w:val="EB6408"/>
          <w:sz w:val="32"/>
          <w:szCs w:val="36"/>
        </w:rPr>
      </w:pPr>
    </w:p>
    <w:p w14:paraId="3DDBD05E" w14:textId="77777777" w:rsidR="005D48BA" w:rsidRDefault="005D48BA" w:rsidP="007C1FD5">
      <w:pPr>
        <w:jc w:val="both"/>
        <w:rPr>
          <w:rFonts w:cstheme="minorHAnsi"/>
          <w:color w:val="EB6408"/>
          <w:sz w:val="32"/>
          <w:szCs w:val="36"/>
        </w:rPr>
      </w:pPr>
    </w:p>
    <w:p w14:paraId="58DD88D3" w14:textId="77777777" w:rsidR="005D48BA" w:rsidRDefault="005D48BA" w:rsidP="007C1FD5">
      <w:pPr>
        <w:jc w:val="both"/>
        <w:rPr>
          <w:rFonts w:cstheme="minorHAnsi"/>
          <w:color w:val="EB6408"/>
          <w:sz w:val="32"/>
          <w:szCs w:val="36"/>
        </w:rPr>
      </w:pPr>
    </w:p>
    <w:p w14:paraId="671DFE9F" w14:textId="77777777" w:rsidR="005D48BA" w:rsidRDefault="005D48BA" w:rsidP="007C1FD5">
      <w:pPr>
        <w:jc w:val="both"/>
        <w:rPr>
          <w:rFonts w:cstheme="minorHAnsi"/>
          <w:color w:val="EB6408"/>
          <w:sz w:val="32"/>
          <w:szCs w:val="36"/>
        </w:rPr>
      </w:pPr>
    </w:p>
    <w:p w14:paraId="7B88D3CC" w14:textId="68812C7B" w:rsidR="00F663DE" w:rsidRPr="007A5346" w:rsidRDefault="005D48BA" w:rsidP="00B0626B">
      <w:pPr>
        <w:jc w:val="both"/>
        <w:rPr>
          <w:rFonts w:ascii="Calibri" w:eastAsiaTheme="majorEastAsia" w:hAnsi="Calibri" w:cstheme="majorBidi"/>
          <w:b/>
          <w:color w:val="00ACC9"/>
          <w:sz w:val="32"/>
          <w:szCs w:val="32"/>
        </w:rPr>
      </w:pPr>
      <w:r w:rsidRPr="007A5346">
        <w:rPr>
          <w:rFonts w:ascii="Calibri" w:eastAsiaTheme="majorEastAsia" w:hAnsi="Calibri" w:cstheme="majorBidi"/>
          <w:b/>
          <w:bCs/>
          <w:color w:val="00ACC9"/>
          <w:sz w:val="32"/>
          <w:szCs w:val="32"/>
        </w:rPr>
        <w:lastRenderedPageBreak/>
        <w:t>Article 1 – Objectif de l’A</w:t>
      </w:r>
      <w:r w:rsidR="00945719">
        <w:rPr>
          <w:rFonts w:ascii="Calibri" w:eastAsiaTheme="majorEastAsia" w:hAnsi="Calibri" w:cstheme="majorBidi"/>
          <w:b/>
          <w:bCs/>
          <w:color w:val="00ACC9"/>
          <w:sz w:val="32"/>
          <w:szCs w:val="32"/>
        </w:rPr>
        <w:t>ppel à Manifestation d’Intérêt (AMI)</w:t>
      </w:r>
      <w:r w:rsidRPr="007A5346">
        <w:rPr>
          <w:rFonts w:ascii="Calibri" w:eastAsiaTheme="majorEastAsia" w:hAnsi="Calibri" w:cstheme="majorBidi"/>
          <w:b/>
          <w:bCs/>
          <w:color w:val="00ACC9"/>
          <w:sz w:val="32"/>
          <w:szCs w:val="32"/>
        </w:rPr>
        <w:t xml:space="preserve"> « Sortie de labos »  </w:t>
      </w:r>
      <w:r w:rsidRPr="007A5346">
        <w:rPr>
          <w:rFonts w:ascii="Calibri" w:eastAsiaTheme="majorEastAsia" w:hAnsi="Calibri" w:cstheme="majorBidi"/>
          <w:b/>
          <w:color w:val="00ACC9"/>
          <w:sz w:val="32"/>
          <w:szCs w:val="32"/>
        </w:rPr>
        <w:t> </w:t>
      </w:r>
    </w:p>
    <w:p w14:paraId="6C6F2F53" w14:textId="77777777" w:rsidR="00CC2EC7" w:rsidRDefault="00CC2EC7" w:rsidP="00B0626B">
      <w:pPr>
        <w:jc w:val="both"/>
        <w:rPr>
          <w:rFonts w:cstheme="minorHAnsi"/>
        </w:rPr>
      </w:pPr>
    </w:p>
    <w:p w14:paraId="66791EDC" w14:textId="0991DCD6" w:rsidR="003B69AB" w:rsidRPr="00945719" w:rsidRDefault="005D48BA" w:rsidP="00B0626B">
      <w:pPr>
        <w:jc w:val="both"/>
        <w:rPr>
          <w:rFonts w:cstheme="minorHAnsi"/>
        </w:rPr>
      </w:pPr>
      <w:r w:rsidRPr="005D48BA">
        <w:rPr>
          <w:rFonts w:cstheme="minorHAnsi"/>
        </w:rPr>
        <w:t>L’</w:t>
      </w:r>
      <w:r w:rsidR="00945719" w:rsidRPr="005D48BA">
        <w:rPr>
          <w:rFonts w:cstheme="minorHAnsi"/>
        </w:rPr>
        <w:t>Appel à Manifestation d’Intérêt</w:t>
      </w:r>
      <w:r w:rsidRPr="005D48BA">
        <w:rPr>
          <w:rFonts w:cstheme="minorHAnsi"/>
        </w:rPr>
        <w:t xml:space="preserve"> « Sortie de labos » est lancé par PULSALYS dans le cadre du Pôle Universitaire d'Innovation IMPULSE</w:t>
      </w:r>
      <w:r w:rsidR="00E8208C">
        <w:rPr>
          <w:rFonts w:cstheme="minorHAnsi"/>
        </w:rPr>
        <w:t xml:space="preserve"> </w:t>
      </w:r>
      <w:r w:rsidR="00E8208C" w:rsidRPr="00AE08A8">
        <w:rPr>
          <w:rFonts w:cstheme="minorHAnsi"/>
        </w:rPr>
        <w:t xml:space="preserve">du </w:t>
      </w:r>
      <w:r w:rsidR="00C70842">
        <w:rPr>
          <w:rFonts w:cstheme="minorHAnsi"/>
        </w:rPr>
        <w:t>09 février</w:t>
      </w:r>
      <w:r w:rsidR="00E8208C" w:rsidRPr="00AE08A8">
        <w:rPr>
          <w:rFonts w:cstheme="minorHAnsi"/>
        </w:rPr>
        <w:t xml:space="preserve"> au</w:t>
      </w:r>
      <w:r w:rsidR="00C70842">
        <w:rPr>
          <w:rFonts w:cstheme="minorHAnsi"/>
        </w:rPr>
        <w:t xml:space="preserve"> 25 mars 2026</w:t>
      </w:r>
      <w:r w:rsidRPr="00AE08A8">
        <w:rPr>
          <w:rFonts w:cstheme="minorHAnsi"/>
        </w:rPr>
        <w:t>.</w:t>
      </w:r>
      <w:r w:rsidRPr="005D48BA">
        <w:rPr>
          <w:rFonts w:cstheme="minorHAnsi"/>
        </w:rPr>
        <w:t xml:space="preserve"> L’objectif de cet </w:t>
      </w:r>
      <w:r w:rsidR="00945719">
        <w:rPr>
          <w:rFonts w:cstheme="minorHAnsi"/>
        </w:rPr>
        <w:t>AMI</w:t>
      </w:r>
      <w:r w:rsidRPr="005D48BA">
        <w:rPr>
          <w:rFonts w:cstheme="minorHAnsi"/>
        </w:rPr>
        <w:t xml:space="preserve"> est de </w:t>
      </w:r>
      <w:r w:rsidRPr="007A5346">
        <w:rPr>
          <w:rFonts w:cstheme="minorHAnsi"/>
          <w:b/>
          <w:bCs/>
        </w:rPr>
        <w:t xml:space="preserve">faire émerger, d’accompagner et de </w:t>
      </w:r>
      <w:r w:rsidRPr="00945719">
        <w:rPr>
          <w:rFonts w:cstheme="minorHAnsi"/>
          <w:b/>
          <w:bCs/>
        </w:rPr>
        <w:t>développer des projets d’innovation</w:t>
      </w:r>
      <w:r w:rsidRPr="00945719">
        <w:rPr>
          <w:rFonts w:cstheme="minorHAnsi"/>
        </w:rPr>
        <w:t xml:space="preserve"> issus des </w:t>
      </w:r>
      <w:r w:rsidRPr="00945719">
        <w:rPr>
          <w:rFonts w:cstheme="minorHAnsi"/>
          <w:b/>
          <w:bCs/>
        </w:rPr>
        <w:t>laboratoires de recherche du site Lyon Saint-Etienne</w:t>
      </w:r>
      <w:r w:rsidRPr="00945719">
        <w:rPr>
          <w:rFonts w:cstheme="minorHAnsi"/>
        </w:rPr>
        <w:t xml:space="preserve">, en vue de construire des </w:t>
      </w:r>
      <w:r w:rsidRPr="00945719">
        <w:rPr>
          <w:rFonts w:cstheme="minorHAnsi"/>
          <w:b/>
          <w:bCs/>
        </w:rPr>
        <w:t>projets de transfert</w:t>
      </w:r>
      <w:r w:rsidRPr="00945719">
        <w:rPr>
          <w:rFonts w:cstheme="minorHAnsi"/>
        </w:rPr>
        <w:t xml:space="preserve"> </w:t>
      </w:r>
      <w:r w:rsidR="00CC1822" w:rsidRPr="00945719">
        <w:rPr>
          <w:rFonts w:cstheme="minorHAnsi"/>
          <w:b/>
          <w:bCs/>
        </w:rPr>
        <w:t>à impacts</w:t>
      </w:r>
      <w:r w:rsidR="00CC1822" w:rsidRPr="00945719">
        <w:rPr>
          <w:rFonts w:cstheme="minorHAnsi"/>
        </w:rPr>
        <w:t xml:space="preserve"> </w:t>
      </w:r>
      <w:r w:rsidRPr="00945719">
        <w:rPr>
          <w:rFonts w:cstheme="minorHAnsi"/>
        </w:rPr>
        <w:t xml:space="preserve">vers le monde socio-économique. Les </w:t>
      </w:r>
      <w:r w:rsidR="00945719">
        <w:rPr>
          <w:rFonts w:cstheme="minorHAnsi"/>
        </w:rPr>
        <w:t>projets sélectionnés</w:t>
      </w:r>
      <w:r w:rsidRPr="00945719">
        <w:rPr>
          <w:rFonts w:cstheme="minorHAnsi"/>
        </w:rPr>
        <w:t xml:space="preserve"> bénéficieront d’un </w:t>
      </w:r>
      <w:r w:rsidRPr="00945719">
        <w:rPr>
          <w:rFonts w:cstheme="minorHAnsi"/>
          <w:b/>
          <w:bCs/>
        </w:rPr>
        <w:t>accompagnement individuel</w:t>
      </w:r>
      <w:r w:rsidRPr="00945719">
        <w:rPr>
          <w:rFonts w:cstheme="minorHAnsi"/>
        </w:rPr>
        <w:t xml:space="preserve"> au montage d’une </w:t>
      </w:r>
      <w:r w:rsidRPr="00945719">
        <w:rPr>
          <w:rFonts w:cstheme="minorHAnsi"/>
          <w:b/>
          <w:bCs/>
        </w:rPr>
        <w:t>demande d’investissement en maturation ou prématuration</w:t>
      </w:r>
      <w:r w:rsidRPr="00945719">
        <w:rPr>
          <w:rFonts w:cstheme="minorHAnsi"/>
        </w:rPr>
        <w:t xml:space="preserve"> par un chef de projet de PULSALYS en lien avec la thématique</w:t>
      </w:r>
      <w:r w:rsidR="00CC1822" w:rsidRPr="00945719">
        <w:rPr>
          <w:rFonts w:cstheme="minorHAnsi"/>
        </w:rPr>
        <w:t xml:space="preserve"> du projet</w:t>
      </w:r>
      <w:r w:rsidRPr="00945719">
        <w:rPr>
          <w:rFonts w:cstheme="minorHAnsi"/>
        </w:rPr>
        <w:t>.  </w:t>
      </w:r>
    </w:p>
    <w:p w14:paraId="5A06E457" w14:textId="77777777" w:rsidR="005D48BA" w:rsidRPr="00945719" w:rsidRDefault="005D48BA" w:rsidP="00B0626B">
      <w:pPr>
        <w:jc w:val="both"/>
        <w:rPr>
          <w:rFonts w:cstheme="minorHAnsi"/>
        </w:rPr>
      </w:pPr>
    </w:p>
    <w:p w14:paraId="1F48CD66" w14:textId="77777777" w:rsidR="005D48BA" w:rsidRPr="00945719" w:rsidRDefault="005D48BA" w:rsidP="00B0626B">
      <w:pPr>
        <w:jc w:val="both"/>
        <w:rPr>
          <w:rFonts w:cstheme="minorHAnsi"/>
        </w:rPr>
      </w:pPr>
    </w:p>
    <w:p w14:paraId="44344340" w14:textId="75546F8B" w:rsidR="005D48BA" w:rsidRPr="00945719" w:rsidRDefault="005D48BA" w:rsidP="00B0626B">
      <w:pPr>
        <w:jc w:val="both"/>
        <w:rPr>
          <w:rFonts w:ascii="Calibri" w:eastAsiaTheme="majorEastAsia" w:hAnsi="Calibri" w:cstheme="majorBidi"/>
          <w:b/>
          <w:bCs/>
          <w:color w:val="00ACC9"/>
          <w:sz w:val="32"/>
          <w:szCs w:val="32"/>
        </w:rPr>
      </w:pPr>
      <w:r w:rsidRPr="00945719">
        <w:rPr>
          <w:rFonts w:ascii="Calibri" w:eastAsiaTheme="majorEastAsia" w:hAnsi="Calibri" w:cstheme="majorBidi"/>
          <w:b/>
          <w:bCs/>
          <w:color w:val="00ACC9"/>
          <w:sz w:val="32"/>
          <w:szCs w:val="32"/>
        </w:rPr>
        <w:t xml:space="preserve">Article 2 – </w:t>
      </w:r>
      <w:r w:rsidR="00CC1822" w:rsidRPr="00945719">
        <w:rPr>
          <w:rFonts w:ascii="Calibri" w:eastAsiaTheme="majorEastAsia" w:hAnsi="Calibri" w:cstheme="majorBidi"/>
          <w:b/>
          <w:bCs/>
          <w:color w:val="00ACC9"/>
          <w:sz w:val="32"/>
          <w:szCs w:val="32"/>
        </w:rPr>
        <w:t xml:space="preserve">Pilotage et mise en œuvre </w:t>
      </w:r>
      <w:r w:rsidRPr="00945719">
        <w:rPr>
          <w:rFonts w:ascii="Calibri" w:eastAsiaTheme="majorEastAsia" w:hAnsi="Calibri" w:cstheme="majorBidi"/>
          <w:b/>
          <w:bCs/>
          <w:color w:val="00ACC9"/>
          <w:sz w:val="32"/>
          <w:szCs w:val="32"/>
        </w:rPr>
        <w:t>   </w:t>
      </w:r>
    </w:p>
    <w:p w14:paraId="7CED7294" w14:textId="77777777" w:rsidR="005D48BA" w:rsidRPr="00945719" w:rsidRDefault="005D48BA" w:rsidP="00B0626B">
      <w:pPr>
        <w:jc w:val="both"/>
        <w:rPr>
          <w:rFonts w:cstheme="minorHAnsi"/>
        </w:rPr>
      </w:pPr>
    </w:p>
    <w:p w14:paraId="17827720" w14:textId="49E713D4" w:rsidR="005D48BA" w:rsidRDefault="00CC1822" w:rsidP="00B0626B">
      <w:pPr>
        <w:jc w:val="both"/>
        <w:rPr>
          <w:rFonts w:cstheme="minorHAnsi"/>
        </w:rPr>
      </w:pPr>
      <w:r w:rsidRPr="00945719">
        <w:rPr>
          <w:rFonts w:cstheme="minorHAnsi"/>
        </w:rPr>
        <w:t>Dans le cadre du PUI Impulse, l</w:t>
      </w:r>
      <w:r w:rsidR="005D48BA" w:rsidRPr="00945719">
        <w:rPr>
          <w:rFonts w:cstheme="minorHAnsi"/>
        </w:rPr>
        <w:t xml:space="preserve">’AMI est </w:t>
      </w:r>
      <w:r w:rsidRPr="00945719">
        <w:rPr>
          <w:rFonts w:cstheme="minorHAnsi"/>
          <w:b/>
          <w:bCs/>
        </w:rPr>
        <w:t>piloté et mis en œuvre par PULSALYS qui met à disposition son expertise technique et ses ressources pour la sélection et l’accompagnement de</w:t>
      </w:r>
      <w:r w:rsidR="00945719" w:rsidRPr="00945719">
        <w:rPr>
          <w:rFonts w:cstheme="minorHAnsi"/>
          <w:b/>
          <w:bCs/>
        </w:rPr>
        <w:t>s</w:t>
      </w:r>
      <w:r w:rsidRPr="00945719">
        <w:rPr>
          <w:rFonts w:cstheme="minorHAnsi"/>
          <w:b/>
          <w:bCs/>
        </w:rPr>
        <w:t xml:space="preserve"> projets.</w:t>
      </w:r>
    </w:p>
    <w:p w14:paraId="78DDC9AC" w14:textId="77777777" w:rsidR="005D48BA" w:rsidRDefault="005D48BA" w:rsidP="00B0626B">
      <w:pPr>
        <w:jc w:val="both"/>
        <w:rPr>
          <w:rFonts w:cstheme="minorHAnsi"/>
        </w:rPr>
      </w:pPr>
    </w:p>
    <w:p w14:paraId="0E45490C" w14:textId="77777777" w:rsidR="005D48BA" w:rsidRPr="00B0626B" w:rsidRDefault="005D48BA" w:rsidP="00B0626B">
      <w:pPr>
        <w:jc w:val="both"/>
        <w:rPr>
          <w:rFonts w:ascii="Calibri" w:eastAsiaTheme="majorEastAsia" w:hAnsi="Calibri" w:cstheme="majorBidi"/>
          <w:b/>
          <w:bCs/>
          <w:color w:val="00ACC9"/>
        </w:rPr>
      </w:pPr>
    </w:p>
    <w:p w14:paraId="32FD895C" w14:textId="77777777" w:rsidR="005D48BA" w:rsidRPr="007A5346" w:rsidRDefault="005D48BA" w:rsidP="00B0626B">
      <w:pPr>
        <w:jc w:val="both"/>
        <w:rPr>
          <w:rFonts w:ascii="Calibri" w:eastAsiaTheme="majorEastAsia" w:hAnsi="Calibri" w:cstheme="majorBidi"/>
          <w:b/>
          <w:bCs/>
          <w:color w:val="00ACC9"/>
          <w:sz w:val="32"/>
          <w:szCs w:val="32"/>
        </w:rPr>
      </w:pPr>
      <w:r w:rsidRPr="005D48BA">
        <w:rPr>
          <w:rFonts w:ascii="Calibri" w:eastAsiaTheme="majorEastAsia" w:hAnsi="Calibri" w:cstheme="majorBidi"/>
          <w:b/>
          <w:bCs/>
          <w:color w:val="00ACC9"/>
          <w:sz w:val="32"/>
          <w:szCs w:val="32"/>
        </w:rPr>
        <w:t>Article 3 – Critère d’éligibilité des projets   </w:t>
      </w:r>
    </w:p>
    <w:p w14:paraId="51A7ED73" w14:textId="77777777" w:rsidR="005D48BA" w:rsidRPr="005D48BA" w:rsidRDefault="005D48BA" w:rsidP="00B0626B">
      <w:pPr>
        <w:ind w:left="360"/>
        <w:jc w:val="both"/>
        <w:rPr>
          <w:rFonts w:ascii="Calibri" w:eastAsiaTheme="majorEastAsia" w:hAnsi="Calibri" w:cstheme="majorBidi"/>
          <w:b/>
          <w:bCs/>
          <w:color w:val="EB6408" w:themeColor="accent1"/>
          <w:sz w:val="32"/>
          <w:szCs w:val="32"/>
        </w:rPr>
      </w:pPr>
    </w:p>
    <w:p w14:paraId="438B56CD" w14:textId="42F62ADD" w:rsidR="005D48BA" w:rsidRPr="005D48BA" w:rsidRDefault="005D48BA" w:rsidP="00B0626B">
      <w:pPr>
        <w:numPr>
          <w:ilvl w:val="0"/>
          <w:numId w:val="1"/>
        </w:numPr>
        <w:tabs>
          <w:tab w:val="clear" w:pos="720"/>
          <w:tab w:val="num" w:pos="360"/>
        </w:tabs>
        <w:ind w:left="360"/>
        <w:jc w:val="both"/>
        <w:rPr>
          <w:rFonts w:cstheme="minorHAnsi"/>
        </w:rPr>
      </w:pPr>
      <w:r w:rsidRPr="005D48BA">
        <w:rPr>
          <w:rFonts w:cstheme="minorHAnsi"/>
        </w:rPr>
        <w:t xml:space="preserve">Être un </w:t>
      </w:r>
      <w:r w:rsidRPr="005D48BA">
        <w:rPr>
          <w:rFonts w:cstheme="minorHAnsi"/>
          <w:b/>
          <w:bCs/>
        </w:rPr>
        <w:t>chercheur du site Lyon Saint-Etienne </w:t>
      </w:r>
      <w:r w:rsidRPr="005D48BA">
        <w:rPr>
          <w:rFonts w:cstheme="minorHAnsi"/>
        </w:rPr>
        <w:t>: enseignants-chercheurs, chercheurs, personnels de recherche, PU</w:t>
      </w:r>
      <w:r w:rsidR="00CC1822">
        <w:rPr>
          <w:rFonts w:cstheme="minorHAnsi"/>
        </w:rPr>
        <w:t>-</w:t>
      </w:r>
      <w:r w:rsidRPr="005D48BA">
        <w:rPr>
          <w:rFonts w:cstheme="minorHAnsi"/>
        </w:rPr>
        <w:t xml:space="preserve">PH, PH, doctorants, </w:t>
      </w:r>
      <w:proofErr w:type="spellStart"/>
      <w:r w:rsidRPr="005D48BA">
        <w:rPr>
          <w:rFonts w:cstheme="minorHAnsi"/>
        </w:rPr>
        <w:t>post-doctorants</w:t>
      </w:r>
      <w:proofErr w:type="spellEnd"/>
      <w:r w:rsidRPr="005D48BA">
        <w:rPr>
          <w:rFonts w:cstheme="minorHAnsi"/>
        </w:rPr>
        <w:t xml:space="preserve"> travaillant dans un des laboratoires des </w:t>
      </w:r>
      <w:r w:rsidRPr="005D48BA">
        <w:rPr>
          <w:rFonts w:cstheme="minorHAnsi"/>
          <w:b/>
          <w:bCs/>
        </w:rPr>
        <w:t>établissements de recherche publique du site Lyon Saint-Etienne</w:t>
      </w:r>
      <w:r w:rsidRPr="005D48BA">
        <w:rPr>
          <w:rFonts w:cstheme="minorHAnsi"/>
        </w:rPr>
        <w:t xml:space="preserve"> (UCBL, </w:t>
      </w:r>
      <w:r w:rsidR="00CC1822">
        <w:rPr>
          <w:rFonts w:cstheme="minorHAnsi"/>
        </w:rPr>
        <w:t xml:space="preserve">Université </w:t>
      </w:r>
      <w:r w:rsidRPr="005D48BA">
        <w:rPr>
          <w:rFonts w:cstheme="minorHAnsi"/>
        </w:rPr>
        <w:t xml:space="preserve">Lyon </w:t>
      </w:r>
      <w:r w:rsidR="00CC1822">
        <w:rPr>
          <w:rFonts w:cstheme="minorHAnsi"/>
        </w:rPr>
        <w:t>II</w:t>
      </w:r>
      <w:r w:rsidRPr="005D48BA">
        <w:rPr>
          <w:rFonts w:cstheme="minorHAnsi"/>
        </w:rPr>
        <w:t xml:space="preserve">, </w:t>
      </w:r>
      <w:r w:rsidR="00CC1822">
        <w:rPr>
          <w:rFonts w:cstheme="minorHAnsi"/>
        </w:rPr>
        <w:t>Université Lyon III</w:t>
      </w:r>
      <w:r w:rsidRPr="005D48BA">
        <w:rPr>
          <w:rFonts w:cstheme="minorHAnsi"/>
        </w:rPr>
        <w:t>, UJM Saint-Etienne, ENS</w:t>
      </w:r>
      <w:r w:rsidR="00CC1822">
        <w:rPr>
          <w:rFonts w:cstheme="minorHAnsi"/>
        </w:rPr>
        <w:t xml:space="preserve"> de </w:t>
      </w:r>
      <w:r w:rsidRPr="005D48BA">
        <w:rPr>
          <w:rFonts w:cstheme="minorHAnsi"/>
        </w:rPr>
        <w:t>Lyon, INSA</w:t>
      </w:r>
      <w:r w:rsidR="00945719">
        <w:rPr>
          <w:rFonts w:cstheme="minorHAnsi"/>
        </w:rPr>
        <w:t xml:space="preserve"> </w:t>
      </w:r>
      <w:r w:rsidR="00CC1822">
        <w:rPr>
          <w:rFonts w:cstheme="minorHAnsi"/>
        </w:rPr>
        <w:t>de</w:t>
      </w:r>
      <w:r w:rsidRPr="005D48BA">
        <w:rPr>
          <w:rFonts w:cstheme="minorHAnsi"/>
        </w:rPr>
        <w:t xml:space="preserve"> Lyon, </w:t>
      </w:r>
      <w:r w:rsidR="00CC1822">
        <w:rPr>
          <w:rFonts w:cstheme="minorHAnsi"/>
        </w:rPr>
        <w:t xml:space="preserve">Ecole </w:t>
      </w:r>
      <w:r w:rsidRPr="005D48BA">
        <w:rPr>
          <w:rFonts w:cstheme="minorHAnsi"/>
        </w:rPr>
        <w:t xml:space="preserve">Centrale </w:t>
      </w:r>
      <w:r w:rsidR="00CC1822">
        <w:rPr>
          <w:rFonts w:cstheme="minorHAnsi"/>
        </w:rPr>
        <w:t xml:space="preserve">de </w:t>
      </w:r>
      <w:r w:rsidRPr="005D48BA">
        <w:rPr>
          <w:rFonts w:cstheme="minorHAnsi"/>
        </w:rPr>
        <w:t xml:space="preserve">Lyon, CPE Lyon, ENTPE, CLB, HCL, </w:t>
      </w:r>
      <w:proofErr w:type="spellStart"/>
      <w:r w:rsidRPr="005D48BA">
        <w:rPr>
          <w:rFonts w:cstheme="minorHAnsi"/>
        </w:rPr>
        <w:t>Vet</w:t>
      </w:r>
      <w:r w:rsidR="00945719">
        <w:rPr>
          <w:rFonts w:cstheme="minorHAnsi"/>
        </w:rPr>
        <w:t>A</w:t>
      </w:r>
      <w:r w:rsidRPr="005D48BA">
        <w:rPr>
          <w:rFonts w:cstheme="minorHAnsi"/>
        </w:rPr>
        <w:t>gro</w:t>
      </w:r>
      <w:proofErr w:type="spellEnd"/>
      <w:r w:rsidR="00945719">
        <w:rPr>
          <w:rFonts w:cstheme="minorHAnsi"/>
        </w:rPr>
        <w:t xml:space="preserve"> </w:t>
      </w:r>
      <w:r w:rsidRPr="005D48BA">
        <w:rPr>
          <w:rFonts w:cstheme="minorHAnsi"/>
        </w:rPr>
        <w:t xml:space="preserve">Sup, CNRS, INSERM, Inria, </w:t>
      </w:r>
      <w:proofErr w:type="spellStart"/>
      <w:r w:rsidRPr="005D48BA">
        <w:rPr>
          <w:rFonts w:cstheme="minorHAnsi"/>
        </w:rPr>
        <w:t>Inrae</w:t>
      </w:r>
      <w:proofErr w:type="spellEnd"/>
      <w:r w:rsidRPr="005D48BA">
        <w:rPr>
          <w:rFonts w:cstheme="minorHAnsi"/>
        </w:rPr>
        <w:t>…). Une attention particulière sera apportée aux candidatures des chercheurs et enseignants-chercheurs ou personnel de recherche récemment installés sur le site.  </w:t>
      </w:r>
    </w:p>
    <w:p w14:paraId="538DE225" w14:textId="77777777" w:rsidR="005D48BA" w:rsidRPr="005D48BA" w:rsidRDefault="005D48BA" w:rsidP="00B0626B">
      <w:pPr>
        <w:numPr>
          <w:ilvl w:val="0"/>
          <w:numId w:val="2"/>
        </w:numPr>
        <w:tabs>
          <w:tab w:val="clear" w:pos="720"/>
          <w:tab w:val="num" w:pos="360"/>
        </w:tabs>
        <w:ind w:left="360"/>
        <w:jc w:val="both"/>
        <w:rPr>
          <w:rFonts w:cstheme="minorHAnsi"/>
        </w:rPr>
      </w:pPr>
      <w:r w:rsidRPr="005D48BA">
        <w:rPr>
          <w:rFonts w:cstheme="minorHAnsi"/>
        </w:rPr>
        <w:t xml:space="preserve">Disposer de </w:t>
      </w:r>
      <w:r w:rsidRPr="005D48BA">
        <w:rPr>
          <w:rFonts w:cstheme="minorHAnsi"/>
          <w:b/>
          <w:bCs/>
        </w:rPr>
        <w:t>résultats de recherche valorisables</w:t>
      </w:r>
      <w:r w:rsidRPr="005D48BA">
        <w:rPr>
          <w:rFonts w:cstheme="minorHAnsi"/>
        </w:rPr>
        <w:t xml:space="preserve">, permettant de développer un démonstrateur applicatif d’une technologie/solution/méthodologie en vue d’un </w:t>
      </w:r>
      <w:r w:rsidRPr="005D48BA">
        <w:rPr>
          <w:rFonts w:cstheme="minorHAnsi"/>
          <w:b/>
          <w:bCs/>
        </w:rPr>
        <w:t>transfert à un acteur socio-économique ou de la création d’une startup</w:t>
      </w:r>
      <w:r w:rsidRPr="005D48BA">
        <w:rPr>
          <w:rFonts w:cstheme="minorHAnsi"/>
        </w:rPr>
        <w:t>. On entend ici par valorisable, pouvant faire l’objet d’un transfert, c’est-à-dire vers un développement d’un produit, d’un procédé ou d’un service nouveau.    </w:t>
      </w:r>
    </w:p>
    <w:p w14:paraId="05297FF5" w14:textId="77777777" w:rsidR="005D48BA" w:rsidRPr="00945719" w:rsidRDefault="005D48BA" w:rsidP="00B0626B">
      <w:pPr>
        <w:numPr>
          <w:ilvl w:val="0"/>
          <w:numId w:val="3"/>
        </w:numPr>
        <w:tabs>
          <w:tab w:val="clear" w:pos="720"/>
          <w:tab w:val="num" w:pos="360"/>
        </w:tabs>
        <w:ind w:left="360"/>
        <w:jc w:val="both"/>
        <w:rPr>
          <w:rFonts w:cstheme="minorHAnsi"/>
          <w:b/>
          <w:bCs/>
        </w:rPr>
      </w:pPr>
      <w:r w:rsidRPr="00945719">
        <w:rPr>
          <w:rFonts w:cstheme="minorHAnsi"/>
          <w:b/>
          <w:bCs/>
        </w:rPr>
        <w:t>L’ensemble des disciplines et thématiques de recherche sont éligibles. </w:t>
      </w:r>
    </w:p>
    <w:p w14:paraId="241E9DAB" w14:textId="77777777" w:rsidR="005D48BA" w:rsidRPr="005D48BA" w:rsidRDefault="005D48BA" w:rsidP="00B0626B">
      <w:pPr>
        <w:numPr>
          <w:ilvl w:val="0"/>
          <w:numId w:val="4"/>
        </w:numPr>
        <w:tabs>
          <w:tab w:val="clear" w:pos="720"/>
          <w:tab w:val="num" w:pos="360"/>
        </w:tabs>
        <w:ind w:left="360"/>
        <w:jc w:val="both"/>
        <w:rPr>
          <w:rFonts w:cstheme="minorHAnsi"/>
          <w:b/>
          <w:bCs/>
        </w:rPr>
      </w:pPr>
      <w:r w:rsidRPr="005D48BA">
        <w:rPr>
          <w:rFonts w:cstheme="minorHAnsi"/>
        </w:rPr>
        <w:t xml:space="preserve">Les porteurs de projets doivent témoigner d’une </w:t>
      </w:r>
      <w:r w:rsidRPr="005D48BA">
        <w:rPr>
          <w:rFonts w:cstheme="minorHAnsi"/>
          <w:b/>
          <w:bCs/>
        </w:rPr>
        <w:t>volonté de transfert vers des acteurs socio-économiques.  </w:t>
      </w:r>
    </w:p>
    <w:p w14:paraId="45935D6C" w14:textId="77777777" w:rsidR="005D48BA" w:rsidRPr="005D48BA" w:rsidRDefault="005D48BA" w:rsidP="00B0626B">
      <w:pPr>
        <w:numPr>
          <w:ilvl w:val="0"/>
          <w:numId w:val="5"/>
        </w:numPr>
        <w:tabs>
          <w:tab w:val="clear" w:pos="720"/>
          <w:tab w:val="num" w:pos="360"/>
        </w:tabs>
        <w:ind w:left="360"/>
        <w:jc w:val="both"/>
        <w:rPr>
          <w:rFonts w:cstheme="minorHAnsi"/>
        </w:rPr>
      </w:pPr>
      <w:r w:rsidRPr="005D48BA">
        <w:rPr>
          <w:rFonts w:cstheme="minorHAnsi"/>
        </w:rPr>
        <w:t xml:space="preserve">Chaque projet peut </w:t>
      </w:r>
      <w:r w:rsidRPr="005D48BA">
        <w:rPr>
          <w:rFonts w:cstheme="minorHAnsi"/>
          <w:b/>
          <w:bCs/>
        </w:rPr>
        <w:t xml:space="preserve">associer plusieurs chercheurs </w:t>
      </w:r>
      <w:r w:rsidRPr="005D48BA">
        <w:rPr>
          <w:rFonts w:cstheme="minorHAnsi"/>
        </w:rPr>
        <w:t>qui constituent l’équipe projet.  </w:t>
      </w:r>
    </w:p>
    <w:p w14:paraId="4173C9D5" w14:textId="0C05B353" w:rsidR="005D48BA" w:rsidRPr="005D48BA" w:rsidRDefault="005D48BA" w:rsidP="00B0626B">
      <w:pPr>
        <w:numPr>
          <w:ilvl w:val="0"/>
          <w:numId w:val="6"/>
        </w:numPr>
        <w:tabs>
          <w:tab w:val="clear" w:pos="720"/>
          <w:tab w:val="num" w:pos="360"/>
        </w:tabs>
        <w:ind w:left="360"/>
        <w:jc w:val="both"/>
        <w:rPr>
          <w:rFonts w:cstheme="minorHAnsi"/>
        </w:rPr>
      </w:pPr>
      <w:r w:rsidRPr="005D48BA">
        <w:rPr>
          <w:rFonts w:cstheme="minorHAnsi"/>
        </w:rPr>
        <w:t xml:space="preserve">Le porteur de référence du projet doit être un </w:t>
      </w:r>
      <w:r w:rsidRPr="005D48BA">
        <w:rPr>
          <w:rFonts w:cstheme="minorHAnsi"/>
          <w:b/>
          <w:bCs/>
        </w:rPr>
        <w:t>chercheur permanent</w:t>
      </w:r>
      <w:r w:rsidRPr="005D48BA">
        <w:rPr>
          <w:rFonts w:cstheme="minorHAnsi"/>
        </w:rPr>
        <w:t xml:space="preserve"> d’un des </w:t>
      </w:r>
      <w:r w:rsidR="00945719">
        <w:rPr>
          <w:rFonts w:cstheme="minorHAnsi"/>
        </w:rPr>
        <w:t>é</w:t>
      </w:r>
      <w:r w:rsidRPr="005D48BA">
        <w:rPr>
          <w:rFonts w:cstheme="minorHAnsi"/>
        </w:rPr>
        <w:t>tablissements</w:t>
      </w:r>
      <w:r w:rsidR="00945719">
        <w:rPr>
          <w:rFonts w:cstheme="minorHAnsi"/>
        </w:rPr>
        <w:t xml:space="preserve"> de Lyon Saint-Etienne</w:t>
      </w:r>
      <w:r w:rsidRPr="005D48BA">
        <w:rPr>
          <w:rFonts w:cstheme="minorHAnsi"/>
        </w:rPr>
        <w:t>.  </w:t>
      </w:r>
    </w:p>
    <w:p w14:paraId="673D66EE" w14:textId="77777777" w:rsidR="005D48BA" w:rsidRDefault="005D48BA" w:rsidP="00B0626B">
      <w:pPr>
        <w:jc w:val="both"/>
        <w:rPr>
          <w:rFonts w:cstheme="minorHAnsi"/>
        </w:rPr>
      </w:pPr>
    </w:p>
    <w:p w14:paraId="307B8611" w14:textId="77777777" w:rsidR="005D48BA" w:rsidRDefault="005D48BA" w:rsidP="00B0626B">
      <w:pPr>
        <w:jc w:val="both"/>
        <w:rPr>
          <w:rFonts w:cstheme="minorHAnsi"/>
        </w:rPr>
      </w:pPr>
    </w:p>
    <w:p w14:paraId="7BA537A5" w14:textId="77777777" w:rsidR="005D48BA" w:rsidRPr="007A5346" w:rsidRDefault="005D48BA" w:rsidP="00B0626B">
      <w:pPr>
        <w:jc w:val="both"/>
        <w:rPr>
          <w:rFonts w:ascii="Calibri" w:eastAsiaTheme="majorEastAsia" w:hAnsi="Calibri" w:cstheme="majorBidi"/>
          <w:b/>
          <w:bCs/>
          <w:color w:val="00ACC9"/>
          <w:sz w:val="32"/>
          <w:szCs w:val="32"/>
        </w:rPr>
      </w:pPr>
      <w:r w:rsidRPr="005D48BA">
        <w:rPr>
          <w:rFonts w:ascii="Calibri" w:eastAsiaTheme="majorEastAsia" w:hAnsi="Calibri" w:cstheme="majorBidi"/>
          <w:b/>
          <w:bCs/>
          <w:color w:val="00ACC9"/>
          <w:sz w:val="32"/>
          <w:szCs w:val="32"/>
        </w:rPr>
        <w:t>Article 4 - Présentation des projets  </w:t>
      </w:r>
    </w:p>
    <w:p w14:paraId="3A104322" w14:textId="77777777" w:rsidR="005D48BA" w:rsidRPr="005D48BA" w:rsidRDefault="005D48BA" w:rsidP="00B0626B">
      <w:pPr>
        <w:jc w:val="both"/>
        <w:rPr>
          <w:rFonts w:ascii="Calibri" w:eastAsiaTheme="majorEastAsia" w:hAnsi="Calibri" w:cstheme="majorBidi"/>
          <w:b/>
          <w:bCs/>
          <w:color w:val="EB6408" w:themeColor="accent1"/>
          <w:sz w:val="32"/>
          <w:szCs w:val="32"/>
        </w:rPr>
      </w:pPr>
    </w:p>
    <w:p w14:paraId="0C54AF87" w14:textId="77777777" w:rsidR="005D48BA" w:rsidRPr="005D48BA" w:rsidRDefault="005D48BA" w:rsidP="00B0626B">
      <w:pPr>
        <w:jc w:val="both"/>
        <w:rPr>
          <w:rFonts w:cstheme="minorHAnsi"/>
        </w:rPr>
      </w:pPr>
      <w:r w:rsidRPr="005D48BA">
        <w:rPr>
          <w:rFonts w:cstheme="minorHAnsi"/>
        </w:rPr>
        <w:t xml:space="preserve">Les candidats doivent présenter leur projet en suivant le plan indicatif du </w:t>
      </w:r>
      <w:r w:rsidRPr="005D48BA">
        <w:rPr>
          <w:rFonts w:cstheme="minorHAnsi"/>
          <w:b/>
          <w:bCs/>
        </w:rPr>
        <w:t>fichier de candidature</w:t>
      </w:r>
      <w:r w:rsidRPr="005D48BA">
        <w:rPr>
          <w:rFonts w:cstheme="minorHAnsi"/>
        </w:rPr>
        <w:t xml:space="preserve"> disponible sur le site internet de PULSALYS.  </w:t>
      </w:r>
    </w:p>
    <w:p w14:paraId="27DE87D1" w14:textId="77777777" w:rsidR="005D48BA" w:rsidRPr="005D48BA" w:rsidRDefault="005D48BA" w:rsidP="00B0626B">
      <w:pPr>
        <w:jc w:val="both"/>
        <w:rPr>
          <w:rFonts w:cstheme="minorHAnsi"/>
        </w:rPr>
      </w:pPr>
      <w:r w:rsidRPr="005D48BA">
        <w:rPr>
          <w:rFonts w:cstheme="minorHAnsi"/>
        </w:rPr>
        <w:t>Ils doivent décrire de manière complète et sincère la situation de leur projet au regard de la propriété intellectuelle et des contraintes qui pourraient s’exercer sur le projet du fait d’engagements antérieurs pris par eux même ou par un membre de l’équipe projet.  </w:t>
      </w:r>
    </w:p>
    <w:p w14:paraId="113F29E8" w14:textId="1F308C85" w:rsidR="00B0626B" w:rsidRDefault="005D48BA" w:rsidP="00B0626B">
      <w:pPr>
        <w:jc w:val="both"/>
        <w:rPr>
          <w:rFonts w:cstheme="minorHAnsi"/>
        </w:rPr>
      </w:pPr>
      <w:r w:rsidRPr="00AE08A8">
        <w:rPr>
          <w:rFonts w:cstheme="minorHAnsi"/>
        </w:rPr>
        <w:lastRenderedPageBreak/>
        <w:t xml:space="preserve">Ils soumettront leur </w:t>
      </w:r>
      <w:r w:rsidRPr="00AE08A8">
        <w:rPr>
          <w:rFonts w:cstheme="minorHAnsi"/>
          <w:b/>
          <w:bCs/>
        </w:rPr>
        <w:t xml:space="preserve">candidature </w:t>
      </w:r>
      <w:r w:rsidR="00B0626B" w:rsidRPr="00AE08A8">
        <w:rPr>
          <w:rFonts w:cstheme="minorHAnsi"/>
          <w:b/>
          <w:bCs/>
        </w:rPr>
        <w:t xml:space="preserve">par mail à </w:t>
      </w:r>
      <w:hyperlink r:id="rId9" w:history="1">
        <w:r w:rsidR="00B0626B" w:rsidRPr="00CB7088">
          <w:rPr>
            <w:rStyle w:val="Lienhypertexte"/>
            <w:rFonts w:cstheme="minorHAnsi"/>
            <w:b/>
            <w:bCs/>
          </w:rPr>
          <w:t>AAP@pulsalys.fr</w:t>
        </w:r>
      </w:hyperlink>
      <w:r w:rsidR="00B0626B" w:rsidRPr="00AE08A8">
        <w:rPr>
          <w:rFonts w:cstheme="minorHAnsi"/>
          <w:b/>
          <w:bCs/>
        </w:rPr>
        <w:t xml:space="preserve"> avant le </w:t>
      </w:r>
      <w:r w:rsidR="00C70842">
        <w:rPr>
          <w:rFonts w:cstheme="minorHAnsi"/>
          <w:b/>
          <w:bCs/>
        </w:rPr>
        <w:t xml:space="preserve">25 mars 2026 </w:t>
      </w:r>
      <w:r w:rsidR="00B0626B" w:rsidRPr="00AE08A8">
        <w:rPr>
          <w:rFonts w:cstheme="minorHAnsi"/>
          <w:b/>
          <w:bCs/>
        </w:rPr>
        <w:t>12h</w:t>
      </w:r>
      <w:r w:rsidRPr="00AE08A8">
        <w:rPr>
          <w:rFonts w:cstheme="minorHAnsi"/>
        </w:rPr>
        <w:t xml:space="preserve"> (</w:t>
      </w:r>
      <w:r w:rsidR="00E8208C" w:rsidRPr="00AE08A8">
        <w:rPr>
          <w:rFonts w:cstheme="minorHAnsi"/>
        </w:rPr>
        <w:t xml:space="preserve">formulaire de candidature et présentation </w:t>
      </w:r>
      <w:proofErr w:type="spellStart"/>
      <w:r w:rsidR="00E8208C" w:rsidRPr="00AE08A8">
        <w:rPr>
          <w:rFonts w:cstheme="minorHAnsi"/>
        </w:rPr>
        <w:t>powerpoint</w:t>
      </w:r>
      <w:proofErr w:type="spellEnd"/>
      <w:r w:rsidRPr="00AE08A8">
        <w:rPr>
          <w:rFonts w:cstheme="minorHAnsi"/>
        </w:rPr>
        <w:t xml:space="preserve"> selon l</w:t>
      </w:r>
      <w:r w:rsidR="00E8208C" w:rsidRPr="00AE08A8">
        <w:rPr>
          <w:rFonts w:cstheme="minorHAnsi"/>
        </w:rPr>
        <w:t>es</w:t>
      </w:r>
      <w:r w:rsidRPr="00AE08A8">
        <w:rPr>
          <w:rFonts w:cstheme="minorHAnsi"/>
        </w:rPr>
        <w:t xml:space="preserve"> trame</w:t>
      </w:r>
      <w:r w:rsidR="00E8208C" w:rsidRPr="00AE08A8">
        <w:rPr>
          <w:rFonts w:cstheme="minorHAnsi"/>
        </w:rPr>
        <w:t>s</w:t>
      </w:r>
      <w:r w:rsidRPr="00AE08A8">
        <w:rPr>
          <w:rFonts w:cstheme="minorHAnsi"/>
        </w:rPr>
        <w:t xml:space="preserve"> fournie</w:t>
      </w:r>
      <w:r w:rsidR="00E8208C" w:rsidRPr="00AE08A8">
        <w:rPr>
          <w:rFonts w:cstheme="minorHAnsi"/>
        </w:rPr>
        <w:t>s</w:t>
      </w:r>
      <w:r w:rsidRPr="00AE08A8">
        <w:rPr>
          <w:rFonts w:cstheme="minorHAnsi"/>
        </w:rPr>
        <w:t>)</w:t>
      </w:r>
      <w:r w:rsidRPr="005D48BA">
        <w:rPr>
          <w:rFonts w:cstheme="minorHAnsi"/>
        </w:rPr>
        <w:t xml:space="preserve"> et seront convoqués s’ils sont éligibles à ce stade pour présenter leur candidature lors d’une audition. </w:t>
      </w:r>
    </w:p>
    <w:p w14:paraId="3D71EFDD" w14:textId="77777777" w:rsidR="007A0501" w:rsidRDefault="007A0501" w:rsidP="00B0626B">
      <w:pPr>
        <w:jc w:val="both"/>
        <w:rPr>
          <w:rFonts w:cstheme="minorHAnsi"/>
        </w:rPr>
      </w:pPr>
    </w:p>
    <w:p w14:paraId="1F0D1221" w14:textId="09DB4EFD" w:rsidR="005D48BA" w:rsidRDefault="005D48BA" w:rsidP="00B0626B">
      <w:pPr>
        <w:jc w:val="both"/>
        <w:rPr>
          <w:rFonts w:cstheme="minorHAnsi"/>
        </w:rPr>
      </w:pPr>
      <w:r w:rsidRPr="005D48BA">
        <w:rPr>
          <w:rFonts w:cstheme="minorHAnsi"/>
        </w:rPr>
        <w:t xml:space="preserve">Les </w:t>
      </w:r>
      <w:r w:rsidRPr="005D48BA">
        <w:rPr>
          <w:rFonts w:cstheme="minorHAnsi"/>
          <w:b/>
          <w:bCs/>
        </w:rPr>
        <w:t>documents écrits</w:t>
      </w:r>
      <w:r w:rsidRPr="005D48BA">
        <w:rPr>
          <w:rFonts w:cstheme="minorHAnsi"/>
        </w:rPr>
        <w:t xml:space="preserve"> devront être </w:t>
      </w:r>
      <w:r w:rsidRPr="005D48BA">
        <w:rPr>
          <w:rFonts w:cstheme="minorHAnsi"/>
          <w:b/>
          <w:bCs/>
        </w:rPr>
        <w:t>rédigés en français ou en anglais</w:t>
      </w:r>
      <w:r w:rsidRPr="005D48BA">
        <w:rPr>
          <w:rFonts w:cstheme="minorHAnsi"/>
        </w:rPr>
        <w:t xml:space="preserve">. La </w:t>
      </w:r>
      <w:r w:rsidRPr="005D48BA">
        <w:rPr>
          <w:rFonts w:cstheme="minorHAnsi"/>
          <w:b/>
          <w:bCs/>
        </w:rPr>
        <w:t>présentation orale</w:t>
      </w:r>
      <w:r w:rsidRPr="005D48BA">
        <w:rPr>
          <w:rFonts w:cstheme="minorHAnsi"/>
        </w:rPr>
        <w:t xml:space="preserve"> se fera de préférence </w:t>
      </w:r>
      <w:r w:rsidRPr="005D48BA">
        <w:rPr>
          <w:rFonts w:cstheme="minorHAnsi"/>
          <w:b/>
          <w:bCs/>
        </w:rPr>
        <w:t>en français</w:t>
      </w:r>
      <w:r w:rsidRPr="005D48BA">
        <w:rPr>
          <w:rFonts w:cstheme="minorHAnsi"/>
        </w:rPr>
        <w:t>. </w:t>
      </w:r>
    </w:p>
    <w:p w14:paraId="5A7F5A95" w14:textId="77777777" w:rsidR="005D48BA" w:rsidRPr="005D48BA" w:rsidRDefault="005D48BA" w:rsidP="00B0626B">
      <w:pPr>
        <w:jc w:val="both"/>
        <w:rPr>
          <w:rFonts w:cstheme="minorHAnsi"/>
        </w:rPr>
      </w:pPr>
    </w:p>
    <w:p w14:paraId="31634B2C" w14:textId="43F29933" w:rsidR="00660DB3" w:rsidRDefault="00660DB3" w:rsidP="00B0626B">
      <w:pPr>
        <w:jc w:val="both"/>
        <w:rPr>
          <w:rFonts w:cstheme="minorHAnsi"/>
          <w:b/>
          <w:szCs w:val="36"/>
          <w:u w:val="single"/>
        </w:rPr>
      </w:pPr>
    </w:p>
    <w:p w14:paraId="7BAA2CE1" w14:textId="77777777" w:rsidR="005D48BA" w:rsidRPr="007A5346" w:rsidRDefault="005D48BA" w:rsidP="00B0626B">
      <w:pPr>
        <w:jc w:val="both"/>
        <w:rPr>
          <w:rFonts w:ascii="Calibri" w:eastAsiaTheme="majorEastAsia" w:hAnsi="Calibri" w:cstheme="majorBidi"/>
          <w:b/>
          <w:bCs/>
          <w:color w:val="00ACC9"/>
          <w:sz w:val="32"/>
          <w:szCs w:val="32"/>
        </w:rPr>
      </w:pPr>
      <w:r w:rsidRPr="005D48BA">
        <w:rPr>
          <w:rFonts w:ascii="Calibri" w:eastAsiaTheme="majorEastAsia" w:hAnsi="Calibri" w:cstheme="majorBidi"/>
          <w:b/>
          <w:bCs/>
          <w:color w:val="00ACC9"/>
          <w:sz w:val="32"/>
          <w:szCs w:val="32"/>
        </w:rPr>
        <w:t>Article 5 – Expertise des projets  </w:t>
      </w:r>
    </w:p>
    <w:p w14:paraId="43BF56F0" w14:textId="77777777" w:rsidR="005D48BA" w:rsidRPr="005D48BA" w:rsidRDefault="005D48BA" w:rsidP="00B0626B">
      <w:pPr>
        <w:jc w:val="both"/>
        <w:rPr>
          <w:rFonts w:ascii="Calibri" w:eastAsiaTheme="majorEastAsia" w:hAnsi="Calibri" w:cstheme="majorBidi"/>
          <w:b/>
          <w:bCs/>
          <w:color w:val="EB6408" w:themeColor="accent1"/>
          <w:sz w:val="32"/>
          <w:szCs w:val="32"/>
        </w:rPr>
      </w:pPr>
    </w:p>
    <w:p w14:paraId="07ACA9CA" w14:textId="77777777" w:rsidR="00F076CC" w:rsidRDefault="005D48BA" w:rsidP="00F076CC">
      <w:pPr>
        <w:jc w:val="both"/>
        <w:rPr>
          <w:rFonts w:cstheme="minorHAnsi"/>
        </w:rPr>
      </w:pPr>
      <w:r w:rsidRPr="005D48BA">
        <w:rPr>
          <w:rFonts w:cstheme="minorHAnsi"/>
        </w:rPr>
        <w:t>L’évaluation des projets présentés s’appuiera sur l’analyse des dimensions suivantes :  </w:t>
      </w:r>
    </w:p>
    <w:p w14:paraId="641F9DED" w14:textId="77777777" w:rsidR="00F076CC" w:rsidRDefault="00F076CC" w:rsidP="004262E2">
      <w:pPr>
        <w:pStyle w:val="Paragraphedeliste"/>
        <w:numPr>
          <w:ilvl w:val="0"/>
          <w:numId w:val="8"/>
        </w:numPr>
        <w:spacing w:before="100" w:beforeAutospacing="1" w:after="100" w:afterAutospacing="1"/>
        <w:jc w:val="both"/>
        <w:rPr>
          <w:rFonts w:eastAsia="Times New Roman" w:cstheme="minorHAnsi"/>
        </w:rPr>
      </w:pPr>
      <w:r w:rsidRPr="00F076CC">
        <w:rPr>
          <w:rFonts w:eastAsia="Times New Roman" w:cstheme="minorHAnsi"/>
          <w:b/>
          <w:bCs/>
        </w:rPr>
        <w:t>Les résultats de recherche</w:t>
      </w:r>
      <w:r w:rsidRPr="00F076CC">
        <w:rPr>
          <w:rFonts w:eastAsia="Times New Roman" w:cstheme="minorHAnsi"/>
        </w:rPr>
        <w:t xml:space="preserve"> : Quels seraient les résultats de recherche valorisables ?</w:t>
      </w:r>
    </w:p>
    <w:p w14:paraId="4B3385E4" w14:textId="7B075A49" w:rsidR="00F076CC" w:rsidRPr="00F076CC" w:rsidRDefault="00F076CC" w:rsidP="004262E2">
      <w:pPr>
        <w:pStyle w:val="Paragraphedeliste"/>
        <w:numPr>
          <w:ilvl w:val="0"/>
          <w:numId w:val="8"/>
        </w:numPr>
        <w:spacing w:before="100" w:beforeAutospacing="1" w:after="100" w:afterAutospacing="1"/>
        <w:jc w:val="both"/>
        <w:rPr>
          <w:rFonts w:eastAsia="Times New Roman" w:cstheme="minorHAnsi"/>
        </w:rPr>
      </w:pPr>
      <w:r w:rsidRPr="00F076CC">
        <w:rPr>
          <w:rFonts w:eastAsia="Times New Roman" w:cstheme="minorHAnsi"/>
          <w:b/>
          <w:bCs/>
        </w:rPr>
        <w:t>Cas d’usage et débouchés</w:t>
      </w:r>
      <w:r w:rsidRPr="00F076CC">
        <w:rPr>
          <w:rFonts w:eastAsia="Times New Roman" w:cstheme="minorHAnsi"/>
        </w:rPr>
        <w:t xml:space="preserve"> : Applications potentielles, Dans quels secteurs ? En réponse à quels besoins ? Produit, service ou procédé imaginé...</w:t>
      </w:r>
    </w:p>
    <w:p w14:paraId="12A46BD9" w14:textId="77777777" w:rsidR="00F076CC" w:rsidRPr="00F076CC" w:rsidRDefault="00F076CC" w:rsidP="00F076CC">
      <w:pPr>
        <w:numPr>
          <w:ilvl w:val="0"/>
          <w:numId w:val="8"/>
        </w:numPr>
        <w:spacing w:before="100" w:beforeAutospacing="1" w:after="100" w:afterAutospacing="1"/>
        <w:rPr>
          <w:rFonts w:eastAsia="Times New Roman" w:cstheme="minorHAnsi"/>
        </w:rPr>
      </w:pPr>
      <w:r w:rsidRPr="00F076CC">
        <w:rPr>
          <w:rFonts w:eastAsia="Times New Roman" w:cstheme="minorHAnsi"/>
          <w:b/>
          <w:bCs/>
        </w:rPr>
        <w:t xml:space="preserve">Propriété intellectuelle potentielle </w:t>
      </w:r>
      <w:r w:rsidRPr="00F076CC">
        <w:rPr>
          <w:rFonts w:eastAsia="Times New Roman" w:cstheme="minorHAnsi"/>
        </w:rPr>
        <w:t>: Les résultats de la recherche ont-ils été publiés ? Dans quel cadre ont-ils été produits ? Ont-ils fait l’objet d’une protection ?</w:t>
      </w:r>
    </w:p>
    <w:p w14:paraId="48CA2C83" w14:textId="77777777" w:rsidR="00F076CC" w:rsidRPr="00F076CC" w:rsidRDefault="00F076CC" w:rsidP="00F076CC">
      <w:pPr>
        <w:numPr>
          <w:ilvl w:val="0"/>
          <w:numId w:val="8"/>
        </w:numPr>
        <w:spacing w:before="100" w:beforeAutospacing="1" w:after="100" w:afterAutospacing="1"/>
        <w:rPr>
          <w:rFonts w:eastAsia="Times New Roman" w:cstheme="minorHAnsi"/>
        </w:rPr>
      </w:pPr>
      <w:r w:rsidRPr="00F076CC">
        <w:rPr>
          <w:rFonts w:eastAsia="Times New Roman" w:cstheme="minorHAnsi"/>
          <w:b/>
          <w:bCs/>
        </w:rPr>
        <w:t xml:space="preserve">Situation du porteur </w:t>
      </w:r>
      <w:r w:rsidRPr="00F076CC">
        <w:rPr>
          <w:rFonts w:eastAsia="Times New Roman" w:cstheme="minorHAnsi"/>
        </w:rPr>
        <w:t>: Expérience et motivations, vision et ambition de transfert, disponibilité, équipe...</w:t>
      </w:r>
    </w:p>
    <w:p w14:paraId="59887E07" w14:textId="0C066A25" w:rsidR="00F076CC" w:rsidRPr="00F076CC" w:rsidRDefault="00F076CC" w:rsidP="00F076CC">
      <w:pPr>
        <w:numPr>
          <w:ilvl w:val="0"/>
          <w:numId w:val="8"/>
        </w:numPr>
        <w:spacing w:before="100" w:beforeAutospacing="1" w:after="100" w:afterAutospacing="1"/>
        <w:rPr>
          <w:rFonts w:eastAsia="Times New Roman" w:cstheme="minorHAnsi"/>
        </w:rPr>
      </w:pPr>
      <w:r w:rsidRPr="00F076CC">
        <w:rPr>
          <w:rFonts w:eastAsia="Times New Roman" w:cstheme="minorHAnsi"/>
          <w:b/>
          <w:bCs/>
        </w:rPr>
        <w:t>Impacts potentiels</w:t>
      </w:r>
      <w:r w:rsidRPr="00F076CC">
        <w:rPr>
          <w:rFonts w:eastAsia="Times New Roman" w:cstheme="minorHAnsi"/>
        </w:rPr>
        <w:t xml:space="preserve"> : Sociétal, économique, environnemental...</w:t>
      </w:r>
    </w:p>
    <w:p w14:paraId="61AFD9E6" w14:textId="2BFA6D3B" w:rsidR="005D48BA" w:rsidRPr="005D48BA" w:rsidRDefault="005D48BA" w:rsidP="00B0626B">
      <w:pPr>
        <w:jc w:val="both"/>
        <w:rPr>
          <w:rFonts w:cstheme="minorHAnsi"/>
        </w:rPr>
      </w:pPr>
      <w:r w:rsidRPr="005D48BA">
        <w:rPr>
          <w:rFonts w:cstheme="minorHAnsi"/>
        </w:rPr>
        <w:t> </w:t>
      </w:r>
    </w:p>
    <w:p w14:paraId="3FED12E4" w14:textId="0010DDB3" w:rsidR="005D48BA" w:rsidRPr="00945719" w:rsidRDefault="005D48BA" w:rsidP="00B0626B">
      <w:pPr>
        <w:jc w:val="both"/>
        <w:rPr>
          <w:rFonts w:ascii="Calibri" w:eastAsiaTheme="majorEastAsia" w:hAnsi="Calibri" w:cstheme="majorBidi"/>
          <w:b/>
          <w:bCs/>
          <w:color w:val="00ACC9"/>
          <w:sz w:val="32"/>
          <w:szCs w:val="32"/>
        </w:rPr>
      </w:pPr>
      <w:r w:rsidRPr="00945719">
        <w:rPr>
          <w:rFonts w:ascii="Calibri" w:eastAsiaTheme="majorEastAsia" w:hAnsi="Calibri" w:cstheme="majorBidi"/>
          <w:b/>
          <w:bCs/>
          <w:color w:val="00ACC9"/>
          <w:sz w:val="32"/>
          <w:szCs w:val="32"/>
        </w:rPr>
        <w:t xml:space="preserve">Article 6 – Comité </w:t>
      </w:r>
      <w:r w:rsidR="00CC1822" w:rsidRPr="00945719">
        <w:rPr>
          <w:rFonts w:ascii="Calibri" w:eastAsiaTheme="majorEastAsia" w:hAnsi="Calibri" w:cstheme="majorBidi"/>
          <w:b/>
          <w:bCs/>
          <w:color w:val="00ACC9"/>
          <w:sz w:val="32"/>
          <w:szCs w:val="32"/>
        </w:rPr>
        <w:t>d’orientation</w:t>
      </w:r>
      <w:r w:rsidRPr="00945719">
        <w:rPr>
          <w:rFonts w:ascii="Calibri" w:eastAsiaTheme="majorEastAsia" w:hAnsi="Calibri" w:cstheme="majorBidi"/>
          <w:b/>
          <w:bCs/>
          <w:color w:val="00ACC9"/>
          <w:sz w:val="32"/>
          <w:szCs w:val="32"/>
        </w:rPr>
        <w:t>  </w:t>
      </w:r>
    </w:p>
    <w:p w14:paraId="46EDDB69" w14:textId="77777777" w:rsidR="005D48BA" w:rsidRPr="00945719" w:rsidRDefault="005D48BA" w:rsidP="00B0626B">
      <w:pPr>
        <w:jc w:val="both"/>
        <w:rPr>
          <w:rFonts w:cstheme="minorHAnsi"/>
        </w:rPr>
      </w:pPr>
    </w:p>
    <w:p w14:paraId="04FA9E42" w14:textId="5032BF60" w:rsidR="005D48BA" w:rsidRPr="00945719" w:rsidRDefault="005D48BA" w:rsidP="00B0626B">
      <w:pPr>
        <w:jc w:val="both"/>
        <w:rPr>
          <w:rFonts w:cstheme="minorHAnsi"/>
        </w:rPr>
      </w:pPr>
      <w:r w:rsidRPr="00945719">
        <w:rPr>
          <w:rFonts w:cstheme="minorHAnsi"/>
        </w:rPr>
        <w:t xml:space="preserve">Le comité </w:t>
      </w:r>
      <w:r w:rsidR="00CC1822" w:rsidRPr="00945719">
        <w:rPr>
          <w:rFonts w:cstheme="minorHAnsi"/>
        </w:rPr>
        <w:t>d’orientation</w:t>
      </w:r>
      <w:r w:rsidRPr="00945719">
        <w:rPr>
          <w:rFonts w:cstheme="minorHAnsi"/>
        </w:rPr>
        <w:t xml:space="preserve"> est composé de la directrice Investissement </w:t>
      </w:r>
      <w:r w:rsidR="00945719">
        <w:rPr>
          <w:rFonts w:cstheme="minorHAnsi"/>
        </w:rPr>
        <w:t>P</w:t>
      </w:r>
      <w:r w:rsidRPr="00945719">
        <w:rPr>
          <w:rFonts w:cstheme="minorHAnsi"/>
        </w:rPr>
        <w:t>rojet</w:t>
      </w:r>
      <w:r w:rsidR="00945719">
        <w:rPr>
          <w:rFonts w:cstheme="minorHAnsi"/>
        </w:rPr>
        <w:t>s</w:t>
      </w:r>
      <w:r w:rsidRPr="00945719">
        <w:rPr>
          <w:rFonts w:cstheme="minorHAnsi"/>
        </w:rPr>
        <w:t xml:space="preserve"> de PULSALYS, du responsable du PUI IMPULSE, </w:t>
      </w:r>
      <w:r w:rsidR="00CC1822" w:rsidRPr="00945719">
        <w:rPr>
          <w:rFonts w:cstheme="minorHAnsi"/>
        </w:rPr>
        <w:t>d’experts internes PULSALYS.</w:t>
      </w:r>
    </w:p>
    <w:p w14:paraId="1D95ECE5" w14:textId="45E4B6B8" w:rsidR="005D48BA" w:rsidRPr="00945719" w:rsidRDefault="005D48BA" w:rsidP="00B0626B">
      <w:pPr>
        <w:jc w:val="both"/>
        <w:rPr>
          <w:rFonts w:cstheme="minorHAnsi"/>
        </w:rPr>
      </w:pPr>
      <w:r w:rsidRPr="00945719">
        <w:rPr>
          <w:rFonts w:cstheme="minorHAnsi"/>
        </w:rPr>
        <w:t>Dans un premier temps</w:t>
      </w:r>
      <w:r w:rsidR="00945719">
        <w:rPr>
          <w:rFonts w:cstheme="minorHAnsi"/>
        </w:rPr>
        <w:t>,</w:t>
      </w:r>
      <w:r w:rsidRPr="00945719">
        <w:rPr>
          <w:rFonts w:cstheme="minorHAnsi"/>
        </w:rPr>
        <w:t xml:space="preserve"> ce comité s’assure que les </w:t>
      </w:r>
      <w:r w:rsidRPr="00945719">
        <w:rPr>
          <w:rFonts w:cstheme="minorHAnsi"/>
          <w:b/>
          <w:bCs/>
        </w:rPr>
        <w:t>critères d’éligibilité</w:t>
      </w:r>
      <w:r w:rsidRPr="00945719">
        <w:rPr>
          <w:rFonts w:cstheme="minorHAnsi"/>
        </w:rPr>
        <w:t xml:space="preserve"> sont bien remplis. </w:t>
      </w:r>
    </w:p>
    <w:p w14:paraId="1BADD965" w14:textId="7B3A0AFD" w:rsidR="005D48BA" w:rsidRPr="005D48BA" w:rsidRDefault="005D48BA" w:rsidP="00B0626B">
      <w:pPr>
        <w:jc w:val="both"/>
        <w:rPr>
          <w:rFonts w:cstheme="minorHAnsi"/>
        </w:rPr>
      </w:pPr>
      <w:r w:rsidRPr="00945719">
        <w:rPr>
          <w:rFonts w:cstheme="minorHAnsi"/>
        </w:rPr>
        <w:t>Pour l’audition des candidats, le comité</w:t>
      </w:r>
      <w:r w:rsidRPr="005D48BA">
        <w:rPr>
          <w:rFonts w:cstheme="minorHAnsi"/>
        </w:rPr>
        <w:t xml:space="preserve"> d</w:t>
      </w:r>
      <w:r w:rsidR="00CC1822">
        <w:rPr>
          <w:rFonts w:cstheme="minorHAnsi"/>
        </w:rPr>
        <w:t>’orientation</w:t>
      </w:r>
      <w:r w:rsidRPr="005D48BA">
        <w:rPr>
          <w:rFonts w:cstheme="minorHAnsi"/>
        </w:rPr>
        <w:t xml:space="preserve"> sera élargi aux représentants des services de valorisation des </w:t>
      </w:r>
      <w:r w:rsidR="00945719">
        <w:rPr>
          <w:rFonts w:cstheme="minorHAnsi"/>
        </w:rPr>
        <w:t>é</w:t>
      </w:r>
      <w:r w:rsidRPr="005D48BA">
        <w:rPr>
          <w:rFonts w:cstheme="minorHAnsi"/>
        </w:rPr>
        <w:t>tablissements, et des experts externes selon le besoin. </w:t>
      </w:r>
    </w:p>
    <w:p w14:paraId="7779C71D" w14:textId="77777777" w:rsidR="005D48BA" w:rsidRPr="005D48BA" w:rsidRDefault="005D48BA" w:rsidP="00B0626B">
      <w:pPr>
        <w:jc w:val="both"/>
        <w:rPr>
          <w:rFonts w:cstheme="minorHAnsi"/>
        </w:rPr>
      </w:pPr>
      <w:r w:rsidRPr="005D48BA">
        <w:rPr>
          <w:rFonts w:cstheme="minorHAnsi"/>
        </w:rPr>
        <w:t>Tous les participants à la session forment le comité et devront respecter un accord de confidentialité.   </w:t>
      </w:r>
    </w:p>
    <w:p w14:paraId="15D8920F" w14:textId="4F5551A5" w:rsidR="005D48BA" w:rsidRDefault="005D48BA" w:rsidP="00B0626B">
      <w:pPr>
        <w:jc w:val="both"/>
        <w:rPr>
          <w:rFonts w:cstheme="minorHAnsi"/>
        </w:rPr>
      </w:pPr>
      <w:r w:rsidRPr="005D48BA">
        <w:rPr>
          <w:rFonts w:cstheme="minorHAnsi"/>
        </w:rPr>
        <w:t xml:space="preserve">Les décisions du comité seront partagées en </w:t>
      </w:r>
      <w:r w:rsidRPr="005D48BA">
        <w:rPr>
          <w:rFonts w:cstheme="minorHAnsi"/>
          <w:b/>
          <w:bCs/>
        </w:rPr>
        <w:t>COMEX PUI</w:t>
      </w:r>
      <w:r w:rsidRPr="005D48BA">
        <w:rPr>
          <w:rFonts w:cstheme="minorHAnsi"/>
        </w:rPr>
        <w:t xml:space="preserve"> et auprès de chacun des candidats et </w:t>
      </w:r>
      <w:r w:rsidR="00945719">
        <w:rPr>
          <w:rFonts w:cstheme="minorHAnsi"/>
        </w:rPr>
        <w:t xml:space="preserve">de </w:t>
      </w:r>
      <w:r w:rsidRPr="005D48BA">
        <w:rPr>
          <w:rFonts w:cstheme="minorHAnsi"/>
        </w:rPr>
        <w:t>leurs établissements. </w:t>
      </w:r>
    </w:p>
    <w:p w14:paraId="3BF7E057" w14:textId="77777777" w:rsidR="005D48BA" w:rsidRPr="005D48BA" w:rsidRDefault="005D48BA" w:rsidP="00B0626B">
      <w:pPr>
        <w:jc w:val="both"/>
        <w:rPr>
          <w:rFonts w:cstheme="minorHAnsi"/>
        </w:rPr>
      </w:pPr>
    </w:p>
    <w:p w14:paraId="3067F9EE" w14:textId="77777777" w:rsidR="005D48BA" w:rsidRPr="005D48BA" w:rsidRDefault="005D48BA" w:rsidP="00B0626B">
      <w:pPr>
        <w:jc w:val="both"/>
        <w:rPr>
          <w:rFonts w:cstheme="minorHAnsi"/>
        </w:rPr>
      </w:pPr>
      <w:r w:rsidRPr="005D48BA">
        <w:rPr>
          <w:rFonts w:cstheme="minorHAnsi"/>
        </w:rPr>
        <w:t> </w:t>
      </w:r>
    </w:p>
    <w:p w14:paraId="1FEBE6F2" w14:textId="77777777" w:rsidR="005D48BA" w:rsidRPr="005D48BA" w:rsidRDefault="005D48BA" w:rsidP="00B0626B">
      <w:pPr>
        <w:jc w:val="both"/>
        <w:rPr>
          <w:rFonts w:ascii="Calibri" w:eastAsiaTheme="majorEastAsia" w:hAnsi="Calibri" w:cstheme="majorBidi"/>
          <w:b/>
          <w:bCs/>
          <w:color w:val="00ACC9"/>
          <w:sz w:val="32"/>
          <w:szCs w:val="32"/>
        </w:rPr>
      </w:pPr>
      <w:r w:rsidRPr="005D48BA">
        <w:rPr>
          <w:rFonts w:ascii="Calibri" w:eastAsiaTheme="majorEastAsia" w:hAnsi="Calibri" w:cstheme="majorBidi"/>
          <w:b/>
          <w:bCs/>
          <w:color w:val="00ACC9"/>
          <w:sz w:val="32"/>
          <w:szCs w:val="32"/>
        </w:rPr>
        <w:t>Article 7 – Engagements de PULSALYS envers les lauréats  </w:t>
      </w:r>
    </w:p>
    <w:p w14:paraId="38079055" w14:textId="77777777" w:rsidR="005D48BA" w:rsidRPr="005D48BA" w:rsidRDefault="005D48BA" w:rsidP="00B0626B">
      <w:pPr>
        <w:jc w:val="both"/>
        <w:rPr>
          <w:rFonts w:cstheme="minorHAnsi"/>
        </w:rPr>
      </w:pPr>
      <w:r w:rsidRPr="005D48BA">
        <w:rPr>
          <w:rFonts w:cstheme="minorHAnsi"/>
        </w:rPr>
        <w:t> </w:t>
      </w:r>
    </w:p>
    <w:p w14:paraId="49F393A1" w14:textId="77777777" w:rsidR="00F076CC" w:rsidRDefault="00F076CC" w:rsidP="00F076CC">
      <w:pPr>
        <w:jc w:val="both"/>
        <w:rPr>
          <w:rFonts w:cstheme="minorHAnsi"/>
        </w:rPr>
      </w:pPr>
      <w:r w:rsidRPr="00AE08A8">
        <w:rPr>
          <w:rFonts w:cstheme="minorHAnsi"/>
        </w:rPr>
        <w:t>L’ensemble des projets soumis ser</w:t>
      </w:r>
      <w:r>
        <w:rPr>
          <w:rFonts w:cstheme="minorHAnsi"/>
        </w:rPr>
        <w:t>ont</w:t>
      </w:r>
      <w:r w:rsidRPr="00AE08A8">
        <w:rPr>
          <w:rFonts w:cstheme="minorHAnsi"/>
        </w:rPr>
        <w:t xml:space="preserve"> orienté</w:t>
      </w:r>
      <w:r>
        <w:rPr>
          <w:rFonts w:cstheme="minorHAnsi"/>
        </w:rPr>
        <w:t>s</w:t>
      </w:r>
      <w:r w:rsidRPr="00AE08A8">
        <w:rPr>
          <w:rFonts w:cstheme="minorHAnsi"/>
        </w:rPr>
        <w:t xml:space="preserve"> vers un partenaire pertinent. Les dossiers sélectionnés bénéficieront d’un </w:t>
      </w:r>
      <w:r w:rsidRPr="00AE08A8">
        <w:rPr>
          <w:rFonts w:cstheme="minorHAnsi"/>
          <w:b/>
          <w:bCs/>
        </w:rPr>
        <w:t xml:space="preserve">accompagnement individuel </w:t>
      </w:r>
      <w:r w:rsidRPr="00AE08A8">
        <w:rPr>
          <w:rFonts w:cstheme="minorHAnsi"/>
        </w:rPr>
        <w:t>au montage d’une</w:t>
      </w:r>
      <w:r w:rsidRPr="00AE08A8">
        <w:rPr>
          <w:rFonts w:cstheme="minorHAnsi"/>
          <w:b/>
          <w:bCs/>
        </w:rPr>
        <w:t xml:space="preserve"> demande d’investissement en maturation ou prématuration.</w:t>
      </w:r>
    </w:p>
    <w:p w14:paraId="7F570F51" w14:textId="77777777" w:rsidR="00F076CC" w:rsidRDefault="00F076CC" w:rsidP="00B0626B">
      <w:pPr>
        <w:jc w:val="both"/>
        <w:rPr>
          <w:rFonts w:cstheme="minorHAnsi"/>
        </w:rPr>
      </w:pPr>
    </w:p>
    <w:p w14:paraId="1538CC1F" w14:textId="67994E20" w:rsidR="005D48BA" w:rsidRPr="005D48BA" w:rsidRDefault="005D48BA" w:rsidP="00B0626B">
      <w:pPr>
        <w:jc w:val="both"/>
        <w:rPr>
          <w:rFonts w:cstheme="minorHAnsi"/>
        </w:rPr>
      </w:pPr>
      <w:r w:rsidRPr="005D48BA">
        <w:rPr>
          <w:rFonts w:cstheme="minorHAnsi"/>
        </w:rPr>
        <w:t>Les lauréats accèdent à un accompagnement qui vise à évaluer et construire leur projet. Cet accompagnement comprend notamment :  </w:t>
      </w:r>
    </w:p>
    <w:p w14:paraId="421A209B" w14:textId="03ECF6EE" w:rsidR="005D48BA" w:rsidRPr="005D48BA" w:rsidRDefault="0002376A" w:rsidP="00B0626B">
      <w:pPr>
        <w:pStyle w:val="Paragraphedeliste"/>
        <w:numPr>
          <w:ilvl w:val="0"/>
          <w:numId w:val="7"/>
        </w:numPr>
        <w:jc w:val="both"/>
        <w:rPr>
          <w:rFonts w:cstheme="minorHAnsi"/>
        </w:rPr>
      </w:pPr>
      <w:r>
        <w:rPr>
          <w:rFonts w:cstheme="minorHAnsi"/>
          <w:b/>
          <w:bCs/>
        </w:rPr>
        <w:t>U</w:t>
      </w:r>
      <w:r w:rsidR="005D48BA" w:rsidRPr="0002376A">
        <w:rPr>
          <w:rFonts w:cstheme="minorHAnsi"/>
          <w:b/>
          <w:bCs/>
        </w:rPr>
        <w:t>n atelier collectif</w:t>
      </w:r>
      <w:r w:rsidR="005D48BA" w:rsidRPr="005D48BA">
        <w:rPr>
          <w:rFonts w:cstheme="minorHAnsi"/>
        </w:rPr>
        <w:t xml:space="preserve"> sur le transfert de technologies, les modalités de soutien de PULSALYS et les grandes étapes du montage d’un projet de maturation. </w:t>
      </w:r>
    </w:p>
    <w:p w14:paraId="517AB428" w14:textId="3B1B5BA7" w:rsidR="005D48BA" w:rsidRPr="005D48BA" w:rsidRDefault="0002376A" w:rsidP="00B0626B">
      <w:pPr>
        <w:pStyle w:val="Paragraphedeliste"/>
        <w:numPr>
          <w:ilvl w:val="0"/>
          <w:numId w:val="7"/>
        </w:numPr>
        <w:jc w:val="both"/>
        <w:rPr>
          <w:rFonts w:cstheme="minorHAnsi"/>
        </w:rPr>
      </w:pPr>
      <w:r>
        <w:rPr>
          <w:rFonts w:cstheme="minorHAnsi"/>
          <w:b/>
          <w:bCs/>
        </w:rPr>
        <w:t>L</w:t>
      </w:r>
      <w:r w:rsidR="005D48BA" w:rsidRPr="0002376A">
        <w:rPr>
          <w:rFonts w:cstheme="minorHAnsi"/>
          <w:b/>
          <w:bCs/>
        </w:rPr>
        <w:t>’accompagnement personnalisé</w:t>
      </w:r>
      <w:r w:rsidR="005D48BA" w:rsidRPr="005D48BA">
        <w:rPr>
          <w:rFonts w:cstheme="minorHAnsi"/>
        </w:rPr>
        <w:t xml:space="preserve"> par un chef de projet</w:t>
      </w:r>
      <w:r w:rsidR="00CC1822">
        <w:rPr>
          <w:rFonts w:cstheme="minorHAnsi"/>
        </w:rPr>
        <w:t xml:space="preserve"> PULSALYS</w:t>
      </w:r>
      <w:r w:rsidR="005D48BA" w:rsidRPr="005D48BA">
        <w:rPr>
          <w:rFonts w:cstheme="minorHAnsi"/>
        </w:rPr>
        <w:t>.  </w:t>
      </w:r>
    </w:p>
    <w:p w14:paraId="6DB92BC6" w14:textId="20737569" w:rsidR="007A0501" w:rsidRDefault="005D48BA" w:rsidP="00B0626B">
      <w:pPr>
        <w:jc w:val="both"/>
        <w:rPr>
          <w:rFonts w:cstheme="minorHAnsi"/>
        </w:rPr>
      </w:pPr>
      <w:r w:rsidRPr="005D48BA">
        <w:rPr>
          <w:rFonts w:cstheme="minorHAnsi"/>
        </w:rPr>
        <w:t> </w:t>
      </w:r>
    </w:p>
    <w:p w14:paraId="00FE11D2" w14:textId="77777777" w:rsidR="005D48BA" w:rsidRDefault="005D48BA" w:rsidP="00B0626B">
      <w:pPr>
        <w:jc w:val="both"/>
        <w:rPr>
          <w:rFonts w:ascii="Calibri" w:eastAsiaTheme="majorEastAsia" w:hAnsi="Calibri" w:cstheme="majorBidi"/>
          <w:b/>
          <w:bCs/>
          <w:color w:val="EB6408" w:themeColor="accent1"/>
          <w:sz w:val="32"/>
          <w:szCs w:val="32"/>
        </w:rPr>
      </w:pPr>
    </w:p>
    <w:p w14:paraId="1A920AED" w14:textId="0C5DAE8D" w:rsidR="005D48BA" w:rsidRPr="005D48BA" w:rsidRDefault="005D48BA" w:rsidP="00B0626B">
      <w:pPr>
        <w:jc w:val="both"/>
        <w:rPr>
          <w:rFonts w:ascii="Calibri" w:eastAsiaTheme="majorEastAsia" w:hAnsi="Calibri" w:cstheme="majorBidi"/>
          <w:b/>
          <w:bCs/>
          <w:color w:val="00ACC9"/>
          <w:sz w:val="32"/>
          <w:szCs w:val="32"/>
        </w:rPr>
      </w:pPr>
      <w:r w:rsidRPr="005D48BA">
        <w:rPr>
          <w:rFonts w:ascii="Calibri" w:eastAsiaTheme="majorEastAsia" w:hAnsi="Calibri" w:cstheme="majorBidi"/>
          <w:b/>
          <w:bCs/>
          <w:color w:val="00ACC9"/>
          <w:sz w:val="32"/>
          <w:szCs w:val="32"/>
        </w:rPr>
        <w:lastRenderedPageBreak/>
        <w:t>Article 8 - Engagements des candidats et lauréats  </w:t>
      </w:r>
    </w:p>
    <w:p w14:paraId="6FB9E58F" w14:textId="77777777" w:rsidR="005D48BA" w:rsidRPr="005D48BA" w:rsidRDefault="005D48BA" w:rsidP="00B0626B">
      <w:pPr>
        <w:jc w:val="both"/>
        <w:rPr>
          <w:rFonts w:cstheme="minorHAnsi"/>
        </w:rPr>
      </w:pPr>
      <w:r w:rsidRPr="005D48BA">
        <w:rPr>
          <w:rFonts w:cstheme="minorHAnsi"/>
        </w:rPr>
        <w:t> </w:t>
      </w:r>
    </w:p>
    <w:p w14:paraId="49A89962" w14:textId="53AF9F57" w:rsidR="005D48BA" w:rsidRPr="005D48BA" w:rsidRDefault="005D48BA" w:rsidP="00B0626B">
      <w:pPr>
        <w:jc w:val="both"/>
        <w:rPr>
          <w:rFonts w:cstheme="minorHAnsi"/>
        </w:rPr>
      </w:pPr>
      <w:r w:rsidRPr="005D48BA">
        <w:rPr>
          <w:rFonts w:cstheme="minorHAnsi"/>
        </w:rPr>
        <w:t>Les candidats de l’AMI s’engagent à répondre à toute demande d’informations de la part de PULSALYS et à mener leur présentation orale devant le</w:t>
      </w:r>
      <w:r w:rsidR="00FF4AE6">
        <w:rPr>
          <w:rFonts w:cstheme="minorHAnsi"/>
        </w:rPr>
        <w:t xml:space="preserve"> comité</w:t>
      </w:r>
      <w:r w:rsidRPr="005D48BA">
        <w:rPr>
          <w:rFonts w:cstheme="minorHAnsi"/>
        </w:rPr>
        <w:t xml:space="preserve"> s’ils y sont invités.  </w:t>
      </w:r>
    </w:p>
    <w:p w14:paraId="641116F2" w14:textId="77777777" w:rsidR="005D48BA" w:rsidRPr="005D48BA" w:rsidRDefault="005D48BA" w:rsidP="00B0626B">
      <w:pPr>
        <w:jc w:val="both"/>
        <w:rPr>
          <w:rFonts w:cstheme="minorHAnsi"/>
        </w:rPr>
      </w:pPr>
      <w:r w:rsidRPr="005D48BA">
        <w:rPr>
          <w:rFonts w:cstheme="minorHAnsi"/>
        </w:rPr>
        <w:t>Les lauréats de l’AMI s’engagent à s’investir personnellement de façon active dans le montage de leur projet.  </w:t>
      </w:r>
    </w:p>
    <w:p w14:paraId="7EAA33A7" w14:textId="77777777" w:rsidR="005D48BA" w:rsidRPr="005D48BA" w:rsidRDefault="005D48BA" w:rsidP="00B0626B">
      <w:pPr>
        <w:jc w:val="both"/>
        <w:rPr>
          <w:rFonts w:cstheme="minorHAnsi"/>
        </w:rPr>
      </w:pPr>
      <w:r w:rsidRPr="005D48BA">
        <w:rPr>
          <w:rFonts w:cstheme="minorHAnsi"/>
        </w:rPr>
        <w:t>Le fait d’être lauréat de l’AMI n’oblige en aucun cas PULSALYS à investir sur le projet.  </w:t>
      </w:r>
    </w:p>
    <w:p w14:paraId="628C8387" w14:textId="77777777" w:rsidR="005D48BA" w:rsidRDefault="005D48BA" w:rsidP="00B0626B">
      <w:pPr>
        <w:jc w:val="both"/>
        <w:rPr>
          <w:rFonts w:cstheme="minorHAnsi"/>
        </w:rPr>
      </w:pPr>
      <w:r w:rsidRPr="005D48BA">
        <w:rPr>
          <w:rFonts w:cstheme="minorHAnsi"/>
        </w:rPr>
        <w:t> </w:t>
      </w:r>
    </w:p>
    <w:p w14:paraId="419908A8" w14:textId="77777777" w:rsidR="005D48BA" w:rsidRPr="005D48BA" w:rsidRDefault="005D48BA" w:rsidP="00B0626B">
      <w:pPr>
        <w:jc w:val="both"/>
        <w:rPr>
          <w:rFonts w:cstheme="minorHAnsi"/>
        </w:rPr>
      </w:pPr>
    </w:p>
    <w:p w14:paraId="439EC79B" w14:textId="77777777" w:rsidR="005D48BA" w:rsidRPr="005D48BA" w:rsidRDefault="005D48BA" w:rsidP="00B0626B">
      <w:pPr>
        <w:jc w:val="both"/>
        <w:rPr>
          <w:rFonts w:ascii="Calibri" w:eastAsiaTheme="majorEastAsia" w:hAnsi="Calibri" w:cstheme="majorBidi"/>
          <w:b/>
          <w:bCs/>
          <w:color w:val="00ACC9"/>
          <w:sz w:val="32"/>
          <w:szCs w:val="32"/>
        </w:rPr>
      </w:pPr>
      <w:r w:rsidRPr="005D48BA">
        <w:rPr>
          <w:rFonts w:ascii="Calibri" w:eastAsiaTheme="majorEastAsia" w:hAnsi="Calibri" w:cstheme="majorBidi"/>
          <w:b/>
          <w:bCs/>
          <w:color w:val="00ACC9"/>
          <w:sz w:val="32"/>
          <w:szCs w:val="32"/>
        </w:rPr>
        <w:t>Article 9 - Information et communication </w:t>
      </w:r>
    </w:p>
    <w:p w14:paraId="39457286" w14:textId="77777777" w:rsidR="005D48BA" w:rsidRDefault="005D48BA" w:rsidP="00B0626B">
      <w:pPr>
        <w:jc w:val="both"/>
        <w:rPr>
          <w:rFonts w:cstheme="minorHAnsi"/>
        </w:rPr>
      </w:pPr>
    </w:p>
    <w:p w14:paraId="3D5C5EEC" w14:textId="0F8D42B9" w:rsidR="005D48BA" w:rsidRPr="005D48BA" w:rsidRDefault="005D48BA" w:rsidP="00B0626B">
      <w:pPr>
        <w:jc w:val="both"/>
        <w:rPr>
          <w:rFonts w:cstheme="minorHAnsi"/>
        </w:rPr>
      </w:pPr>
      <w:r w:rsidRPr="005D48BA">
        <w:rPr>
          <w:rFonts w:cstheme="minorHAnsi"/>
        </w:rPr>
        <w:t>Les candidats et les lauréats autorisent PULSALYS à publier leur nom, prénom et la description non confidentielle de leur projet indiquée dans leur candidature, dans le cadre des actions d’information et de communication liées à l’AMI sans pouvoir prétendre à aucun droit, quel qu’il soit. </w:t>
      </w:r>
    </w:p>
    <w:p w14:paraId="1BB266DE" w14:textId="42D9D9E7" w:rsidR="005D48BA" w:rsidRDefault="005D48BA" w:rsidP="00B0626B">
      <w:pPr>
        <w:jc w:val="both"/>
        <w:rPr>
          <w:rFonts w:cstheme="minorHAnsi"/>
        </w:rPr>
      </w:pPr>
      <w:r w:rsidRPr="005D48BA">
        <w:rPr>
          <w:rFonts w:cstheme="minorHAnsi"/>
        </w:rPr>
        <w:t xml:space="preserve">D’autre part, les candidats et lauréats autorisent PULSALYS à transmettre leurs candidatures à toute personne compétente pour l’expertise du dossier et à son avancement, notamment des </w:t>
      </w:r>
      <w:r w:rsidR="00945719">
        <w:rPr>
          <w:rFonts w:cstheme="minorHAnsi"/>
        </w:rPr>
        <w:t>é</w:t>
      </w:r>
      <w:r w:rsidRPr="005D48BA">
        <w:rPr>
          <w:rFonts w:cstheme="minorHAnsi"/>
        </w:rPr>
        <w:t>tablissements, pour la vérification des critères d’éligibilité</w:t>
      </w:r>
      <w:r w:rsidR="007A5346">
        <w:rPr>
          <w:rFonts w:cstheme="minorHAnsi"/>
        </w:rPr>
        <w:t>.</w:t>
      </w:r>
      <w:r w:rsidRPr="005D48BA">
        <w:rPr>
          <w:rFonts w:cstheme="minorHAnsi"/>
        </w:rPr>
        <w:t> </w:t>
      </w:r>
    </w:p>
    <w:p w14:paraId="2127BA01" w14:textId="77777777" w:rsidR="005D48BA" w:rsidRDefault="005D48BA" w:rsidP="00B0626B">
      <w:pPr>
        <w:jc w:val="both"/>
        <w:rPr>
          <w:rFonts w:cstheme="minorHAnsi"/>
        </w:rPr>
      </w:pPr>
    </w:p>
    <w:p w14:paraId="7AF278DE" w14:textId="77777777" w:rsidR="005D48BA" w:rsidRPr="005D48BA" w:rsidRDefault="005D48BA" w:rsidP="00B0626B">
      <w:pPr>
        <w:jc w:val="both"/>
        <w:rPr>
          <w:rFonts w:cstheme="minorHAnsi"/>
        </w:rPr>
      </w:pPr>
    </w:p>
    <w:p w14:paraId="2621120A" w14:textId="77777777" w:rsidR="005D48BA" w:rsidRPr="007A5346" w:rsidRDefault="005D48BA" w:rsidP="00B0626B">
      <w:pPr>
        <w:jc w:val="both"/>
        <w:rPr>
          <w:rFonts w:ascii="Calibri" w:eastAsiaTheme="majorEastAsia" w:hAnsi="Calibri" w:cstheme="majorBidi"/>
          <w:b/>
          <w:bCs/>
          <w:color w:val="00ACC9"/>
          <w:sz w:val="32"/>
          <w:szCs w:val="32"/>
        </w:rPr>
      </w:pPr>
      <w:r w:rsidRPr="005D48BA">
        <w:rPr>
          <w:rFonts w:ascii="Calibri" w:eastAsiaTheme="majorEastAsia" w:hAnsi="Calibri" w:cstheme="majorBidi"/>
          <w:b/>
          <w:bCs/>
          <w:color w:val="00ACC9"/>
          <w:sz w:val="32"/>
          <w:szCs w:val="32"/>
        </w:rPr>
        <w:t>Article 10 – Confidentialité  </w:t>
      </w:r>
    </w:p>
    <w:p w14:paraId="493A7D2C" w14:textId="77777777" w:rsidR="005D48BA" w:rsidRPr="005D48BA" w:rsidRDefault="005D48BA" w:rsidP="00B0626B">
      <w:pPr>
        <w:jc w:val="both"/>
        <w:rPr>
          <w:rFonts w:ascii="Calibri" w:eastAsiaTheme="majorEastAsia" w:hAnsi="Calibri" w:cstheme="majorBidi"/>
          <w:b/>
          <w:bCs/>
          <w:color w:val="EB6408" w:themeColor="accent1"/>
          <w:sz w:val="32"/>
          <w:szCs w:val="32"/>
        </w:rPr>
      </w:pPr>
    </w:p>
    <w:p w14:paraId="5DBDD6BC" w14:textId="77777777" w:rsidR="005D48BA" w:rsidRDefault="005D48BA" w:rsidP="00B0626B">
      <w:pPr>
        <w:jc w:val="both"/>
        <w:rPr>
          <w:rFonts w:cstheme="minorHAnsi"/>
        </w:rPr>
      </w:pPr>
      <w:r w:rsidRPr="005D48BA">
        <w:rPr>
          <w:rFonts w:cstheme="minorHAnsi"/>
        </w:rPr>
        <w:t xml:space="preserve">Les membres du comité s’engagent à garder </w:t>
      </w:r>
      <w:r w:rsidRPr="005D48BA">
        <w:rPr>
          <w:rFonts w:cstheme="minorHAnsi"/>
          <w:b/>
          <w:bCs/>
        </w:rPr>
        <w:t>confidentielle</w:t>
      </w:r>
      <w:r w:rsidRPr="005D48BA">
        <w:rPr>
          <w:rFonts w:cstheme="minorHAnsi"/>
        </w:rPr>
        <w:t xml:space="preserve"> toute information relative aux projets. Tous les participants à la session d’oraux devront respecter un engagement de confidentialité et de neutralité. Si nécessaire, en signant les accords prévus à cet effet.  </w:t>
      </w:r>
    </w:p>
    <w:p w14:paraId="5901786B" w14:textId="77777777" w:rsidR="005D48BA" w:rsidRDefault="005D48BA" w:rsidP="00B0626B">
      <w:pPr>
        <w:jc w:val="both"/>
        <w:rPr>
          <w:rFonts w:cstheme="minorHAnsi"/>
        </w:rPr>
      </w:pPr>
    </w:p>
    <w:p w14:paraId="1B0EF19A" w14:textId="77777777" w:rsidR="005D48BA" w:rsidRDefault="005D48BA" w:rsidP="00B0626B">
      <w:pPr>
        <w:jc w:val="both"/>
        <w:rPr>
          <w:rFonts w:cstheme="minorHAnsi"/>
        </w:rPr>
      </w:pPr>
    </w:p>
    <w:p w14:paraId="5D0F1C3D" w14:textId="77777777" w:rsidR="005D48BA" w:rsidRDefault="005D48BA" w:rsidP="00B0626B">
      <w:pPr>
        <w:jc w:val="both"/>
        <w:rPr>
          <w:rFonts w:cstheme="minorHAnsi"/>
        </w:rPr>
      </w:pPr>
    </w:p>
    <w:p w14:paraId="56D33F4B" w14:textId="77777777" w:rsidR="005D48BA" w:rsidRDefault="005D48BA" w:rsidP="00B0626B">
      <w:pPr>
        <w:jc w:val="both"/>
        <w:rPr>
          <w:rFonts w:cstheme="minorHAnsi"/>
        </w:rPr>
      </w:pPr>
    </w:p>
    <w:p w14:paraId="2B5FEFB9" w14:textId="77777777" w:rsidR="005D48BA" w:rsidRDefault="005D48BA" w:rsidP="00B0626B">
      <w:pPr>
        <w:jc w:val="both"/>
        <w:rPr>
          <w:rFonts w:cstheme="minorHAnsi"/>
        </w:rPr>
      </w:pPr>
    </w:p>
    <w:p w14:paraId="14CECE2E" w14:textId="77777777" w:rsidR="005D48BA" w:rsidRDefault="005D48BA" w:rsidP="005D48BA">
      <w:pPr>
        <w:jc w:val="both"/>
        <w:rPr>
          <w:rFonts w:cstheme="minorHAnsi"/>
        </w:rPr>
      </w:pPr>
    </w:p>
    <w:p w14:paraId="1345D5F0" w14:textId="77777777" w:rsidR="005D48BA" w:rsidRDefault="005D48BA" w:rsidP="005D48BA">
      <w:pPr>
        <w:jc w:val="both"/>
        <w:rPr>
          <w:rFonts w:cstheme="minorHAnsi"/>
        </w:rPr>
      </w:pPr>
    </w:p>
    <w:p w14:paraId="4ED219B1" w14:textId="77777777" w:rsidR="005D48BA" w:rsidRDefault="005D48BA" w:rsidP="005D48BA">
      <w:pPr>
        <w:jc w:val="both"/>
        <w:rPr>
          <w:rFonts w:cstheme="minorHAnsi"/>
        </w:rPr>
      </w:pPr>
    </w:p>
    <w:p w14:paraId="036AAD03" w14:textId="77777777" w:rsidR="005D48BA" w:rsidRDefault="005D48BA" w:rsidP="005D48BA">
      <w:pPr>
        <w:jc w:val="both"/>
        <w:rPr>
          <w:rFonts w:cstheme="minorHAnsi"/>
        </w:rPr>
      </w:pPr>
    </w:p>
    <w:p w14:paraId="661C4E71" w14:textId="77777777" w:rsidR="005D48BA" w:rsidRDefault="005D48BA" w:rsidP="005D48BA">
      <w:pPr>
        <w:jc w:val="both"/>
        <w:rPr>
          <w:rFonts w:cstheme="minorHAnsi"/>
        </w:rPr>
      </w:pPr>
    </w:p>
    <w:p w14:paraId="55C9B5F0" w14:textId="77777777" w:rsidR="00C32BF6" w:rsidRDefault="00C32BF6" w:rsidP="005D48BA">
      <w:pPr>
        <w:jc w:val="both"/>
        <w:rPr>
          <w:rFonts w:cstheme="minorHAnsi"/>
        </w:rPr>
      </w:pPr>
    </w:p>
    <w:p w14:paraId="751C4DFE" w14:textId="77777777" w:rsidR="005D48BA" w:rsidRDefault="005D48BA" w:rsidP="005D48BA">
      <w:pPr>
        <w:jc w:val="both"/>
        <w:rPr>
          <w:rFonts w:cstheme="minorHAnsi"/>
        </w:rPr>
      </w:pPr>
    </w:p>
    <w:p w14:paraId="590F823E" w14:textId="77777777" w:rsidR="005D48BA" w:rsidRDefault="005D48BA" w:rsidP="005D48BA">
      <w:pPr>
        <w:jc w:val="both"/>
        <w:rPr>
          <w:rFonts w:cstheme="minorHAnsi"/>
        </w:rPr>
      </w:pPr>
    </w:p>
    <w:p w14:paraId="1BE0EDB9" w14:textId="77777777" w:rsidR="005D48BA" w:rsidRDefault="005D48BA" w:rsidP="005D48BA">
      <w:pPr>
        <w:jc w:val="both"/>
        <w:rPr>
          <w:rFonts w:cstheme="minorHAnsi"/>
        </w:rPr>
      </w:pPr>
    </w:p>
    <w:p w14:paraId="41F513C4" w14:textId="77777777" w:rsidR="005D48BA" w:rsidRDefault="005D48BA" w:rsidP="005D48BA">
      <w:pPr>
        <w:jc w:val="both"/>
        <w:rPr>
          <w:rFonts w:cstheme="minorHAnsi"/>
        </w:rPr>
      </w:pPr>
    </w:p>
    <w:p w14:paraId="25679F7C" w14:textId="77777777" w:rsidR="005D48BA" w:rsidRDefault="005D48BA" w:rsidP="005D48BA">
      <w:pPr>
        <w:jc w:val="both"/>
        <w:rPr>
          <w:rFonts w:cstheme="minorHAnsi"/>
        </w:rPr>
      </w:pPr>
    </w:p>
    <w:p w14:paraId="1F1CE99B" w14:textId="77777777" w:rsidR="005D48BA" w:rsidRDefault="005D48BA" w:rsidP="005D48BA">
      <w:pPr>
        <w:jc w:val="both"/>
        <w:rPr>
          <w:rFonts w:cstheme="minorHAnsi"/>
        </w:rPr>
      </w:pPr>
    </w:p>
    <w:p w14:paraId="6B2EE2E5" w14:textId="77777777" w:rsidR="005D48BA" w:rsidRDefault="005D48BA" w:rsidP="005D48BA">
      <w:pPr>
        <w:jc w:val="both"/>
        <w:rPr>
          <w:rFonts w:cstheme="minorHAnsi"/>
        </w:rPr>
      </w:pPr>
    </w:p>
    <w:p w14:paraId="5F83C6E9" w14:textId="77777777" w:rsidR="005D48BA" w:rsidRDefault="005D48BA" w:rsidP="005D48BA">
      <w:pPr>
        <w:jc w:val="both"/>
        <w:rPr>
          <w:rFonts w:cstheme="minorHAnsi"/>
        </w:rPr>
      </w:pPr>
    </w:p>
    <w:p w14:paraId="13C6013B" w14:textId="77777777" w:rsidR="005D48BA" w:rsidRPr="005D48BA" w:rsidRDefault="005D48BA" w:rsidP="005D48BA">
      <w:pPr>
        <w:jc w:val="both"/>
        <w:rPr>
          <w:rFonts w:cstheme="minorHAnsi"/>
        </w:rPr>
      </w:pPr>
    </w:p>
    <w:p w14:paraId="14EF8E82" w14:textId="77777777" w:rsidR="005D48BA" w:rsidRDefault="005D48BA" w:rsidP="00660DB3">
      <w:pPr>
        <w:jc w:val="both"/>
        <w:rPr>
          <w:rFonts w:cstheme="minorHAnsi"/>
          <w:b/>
          <w:szCs w:val="36"/>
          <w:u w:val="single"/>
        </w:rPr>
      </w:pPr>
    </w:p>
    <w:p w14:paraId="77F703BD" w14:textId="77777777" w:rsidR="005D48BA" w:rsidRDefault="005D48BA" w:rsidP="00660DB3">
      <w:pPr>
        <w:jc w:val="both"/>
        <w:rPr>
          <w:rFonts w:cstheme="minorHAnsi"/>
          <w:b/>
          <w:szCs w:val="36"/>
          <w:u w:val="single"/>
        </w:rPr>
      </w:pPr>
    </w:p>
    <w:p w14:paraId="6354B9C2" w14:textId="77777777" w:rsidR="005D48BA" w:rsidRDefault="005D48BA" w:rsidP="00660DB3">
      <w:pPr>
        <w:jc w:val="both"/>
        <w:rPr>
          <w:rFonts w:cstheme="minorHAnsi"/>
          <w:b/>
          <w:szCs w:val="36"/>
          <w:u w:val="single"/>
        </w:rPr>
      </w:pPr>
    </w:p>
    <w:p w14:paraId="475B6539" w14:textId="77777777" w:rsidR="005D48BA" w:rsidRDefault="005D48BA" w:rsidP="00660DB3">
      <w:pPr>
        <w:jc w:val="both"/>
        <w:rPr>
          <w:rFonts w:cstheme="minorHAnsi"/>
          <w:b/>
          <w:szCs w:val="36"/>
          <w:u w:val="single"/>
        </w:rPr>
      </w:pPr>
    </w:p>
    <w:p w14:paraId="786BE08A" w14:textId="51A36451" w:rsidR="005D48BA" w:rsidRDefault="0036247F" w:rsidP="00660DB3">
      <w:pPr>
        <w:jc w:val="both"/>
        <w:rPr>
          <w:rFonts w:cstheme="minorHAnsi"/>
          <w:b/>
          <w:szCs w:val="36"/>
          <w:u w:val="single"/>
        </w:rPr>
      </w:pPr>
      <w:r>
        <w:rPr>
          <w:rFonts w:cstheme="minorHAnsi"/>
          <w:noProof/>
        </w:rPr>
        <w:lastRenderedPageBreak/>
        <w:drawing>
          <wp:anchor distT="0" distB="0" distL="114300" distR="114300" simplePos="0" relativeHeight="251659264" behindDoc="1" locked="0" layoutInCell="1" allowOverlap="1" wp14:anchorId="341D92ED" wp14:editId="24F76F59">
            <wp:simplePos x="0" y="0"/>
            <wp:positionH relativeFrom="page">
              <wp:posOffset>-40942</wp:posOffset>
            </wp:positionH>
            <wp:positionV relativeFrom="paragraph">
              <wp:posOffset>-720090</wp:posOffset>
            </wp:positionV>
            <wp:extent cx="7590136" cy="10739495"/>
            <wp:effectExtent l="0" t="0" r="0" b="5080"/>
            <wp:wrapNone/>
            <wp:docPr id="42695668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91451" cy="107413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8AA24" w14:textId="5508E76F" w:rsidR="007E5CCB" w:rsidRPr="000429E7" w:rsidRDefault="007E5CCB" w:rsidP="007E5CCB">
      <w:pPr>
        <w:spacing w:after="160" w:line="259" w:lineRule="auto"/>
        <w:rPr>
          <w:rFonts w:cstheme="minorHAnsi"/>
        </w:rPr>
      </w:pPr>
    </w:p>
    <w:sectPr w:rsidR="007E5CCB" w:rsidRPr="000429E7" w:rsidSect="00292411">
      <w:headerReference w:type="default" r:id="rId11"/>
      <w:footerReference w:type="default" r:id="rId12"/>
      <w:headerReference w:type="first" r:id="rId13"/>
      <w:footerReference w:type="first" r:id="rId14"/>
      <w:pgSz w:w="11906" w:h="16838" w:code="9"/>
      <w:pgMar w:top="1134" w:right="1134" w:bottom="1134" w:left="1134" w:header="567" w:footer="53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D9F6" w14:textId="77777777" w:rsidR="00C27B6F" w:rsidRDefault="00C27B6F" w:rsidP="001D539D">
      <w:r>
        <w:separator/>
      </w:r>
    </w:p>
  </w:endnote>
  <w:endnote w:type="continuationSeparator" w:id="0">
    <w:p w14:paraId="4C7DE581" w14:textId="77777777" w:rsidR="00C27B6F" w:rsidRDefault="00C27B6F" w:rsidP="001D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061382"/>
      <w:docPartObj>
        <w:docPartGallery w:val="Page Numbers (Bottom of Page)"/>
        <w:docPartUnique/>
      </w:docPartObj>
    </w:sdtPr>
    <w:sdtEndPr/>
    <w:sdtContent>
      <w:p w14:paraId="4AD872DF" w14:textId="032B46C6" w:rsidR="00976D9E" w:rsidRDefault="00976D9E">
        <w:pPr>
          <w:pStyle w:val="Pieddepage"/>
          <w:jc w:val="right"/>
        </w:pPr>
        <w:r>
          <w:fldChar w:fldCharType="begin"/>
        </w:r>
        <w:r>
          <w:instrText>PAGE   \* MERGEFORMAT</w:instrText>
        </w:r>
        <w:r>
          <w:fldChar w:fldCharType="separate"/>
        </w:r>
        <w:r>
          <w:rPr>
            <w:noProof/>
          </w:rPr>
          <w:t>13</w:t>
        </w:r>
        <w:r>
          <w:fldChar w:fldCharType="end"/>
        </w:r>
      </w:p>
    </w:sdtContent>
  </w:sdt>
  <w:p w14:paraId="5C37C649" w14:textId="2843C48F" w:rsidR="00976D9E" w:rsidRPr="00FA6E9F" w:rsidRDefault="00976D9E" w:rsidP="00965957">
    <w:pPr>
      <w:pStyle w:val="Pieddepage"/>
      <w:ind w:left="-426"/>
      <w:jc w:val="right"/>
      <w:rPr>
        <w:color w:val="4B575F" w:themeColor="text2"/>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50971837"/>
      <w:docPartObj>
        <w:docPartGallery w:val="Page Numbers (Bottom of Page)"/>
        <w:docPartUnique/>
      </w:docPartObj>
    </w:sdtPr>
    <w:sdtEndPr>
      <w:rPr>
        <w:color w:val="4B575F" w:themeColor="text2"/>
      </w:rPr>
    </w:sdtEndPr>
    <w:sdtContent>
      <w:p w14:paraId="5DF7D9E9" w14:textId="77777777" w:rsidR="00976D9E" w:rsidRPr="00FA6E9F" w:rsidRDefault="00976D9E" w:rsidP="006B7C98">
        <w:pPr>
          <w:pStyle w:val="Pieddepage"/>
          <w:jc w:val="right"/>
          <w:rPr>
            <w:color w:val="4B575F" w:themeColor="text2"/>
            <w:sz w:val="20"/>
            <w:szCs w:val="20"/>
          </w:rPr>
        </w:pPr>
      </w:p>
      <w:p w14:paraId="086FBA61" w14:textId="3F27C7B1" w:rsidR="00976D9E" w:rsidRPr="00FA6E9F" w:rsidRDefault="005F1C12" w:rsidP="006B7C98">
        <w:pPr>
          <w:pStyle w:val="Pieddepage"/>
          <w:jc w:val="right"/>
          <w:rPr>
            <w:color w:val="4B575F" w:themeColor="text2"/>
            <w:sz w:val="20"/>
            <w:szCs w:val="20"/>
          </w:rPr>
        </w:pPr>
        <w:r>
          <w:rPr>
            <w:b/>
            <w:color w:val="EB6408" w:themeColor="accent1"/>
            <w:sz w:val="20"/>
            <w:szCs w:val="20"/>
          </w:rPr>
          <w:t>PULSALYS</w:t>
        </w:r>
        <w:r w:rsidR="00976D9E" w:rsidRPr="00E5296F">
          <w:rPr>
            <w:b/>
            <w:color w:val="EB6408" w:themeColor="accent1"/>
            <w:sz w:val="20"/>
            <w:szCs w:val="20"/>
          </w:rPr>
          <w:t xml:space="preserve"> CON</w:t>
        </w:r>
        <w:r w:rsidR="00976D9E" w:rsidRPr="00A74F31">
          <w:rPr>
            <w:b/>
            <w:color w:val="EB6408" w:themeColor="accent1"/>
            <w:sz w:val="20"/>
            <w:szCs w:val="20"/>
          </w:rPr>
          <w:t>FIDENTIEL</w:t>
        </w:r>
        <w:r w:rsidR="00976D9E">
          <w:rPr>
            <w:b/>
            <w:color w:val="EB6408" w:themeColor="accent1"/>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6E12" w14:textId="77777777" w:rsidR="00C27B6F" w:rsidRDefault="00C27B6F" w:rsidP="001D539D">
      <w:r>
        <w:separator/>
      </w:r>
    </w:p>
  </w:footnote>
  <w:footnote w:type="continuationSeparator" w:id="0">
    <w:p w14:paraId="2B40B70E" w14:textId="77777777" w:rsidR="00C27B6F" w:rsidRDefault="00C27B6F" w:rsidP="001D5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B3D6" w14:textId="77777777" w:rsidR="00976D9E" w:rsidRDefault="00976D9E" w:rsidP="00077837">
    <w:pPr>
      <w:pStyle w:val="En-tte"/>
      <w:tabs>
        <w:tab w:val="clear" w:pos="4536"/>
        <w:tab w:val="clear" w:pos="9072"/>
        <w:tab w:val="left" w:pos="4425"/>
      </w:tabs>
    </w:pPr>
    <w:r>
      <w:rPr>
        <w:noProof/>
      </w:rPr>
      <w:drawing>
        <wp:anchor distT="0" distB="0" distL="114300" distR="114300" simplePos="0" relativeHeight="251700224" behindDoc="0" locked="0" layoutInCell="1" allowOverlap="1" wp14:anchorId="2955A40A" wp14:editId="636F8217">
          <wp:simplePos x="0" y="0"/>
          <wp:positionH relativeFrom="margin">
            <wp:posOffset>5643880</wp:posOffset>
          </wp:positionH>
          <wp:positionV relativeFrom="paragraph">
            <wp:posOffset>-196850</wp:posOffset>
          </wp:positionV>
          <wp:extent cx="474345" cy="581025"/>
          <wp:effectExtent l="0" t="0" r="1905"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lsalys_Icotype_Orange_BD.png"/>
                  <pic:cNvPicPr/>
                </pic:nvPicPr>
                <pic:blipFill>
                  <a:blip r:embed="rId1">
                    <a:extLst>
                      <a:ext uri="{28A0092B-C50C-407E-A947-70E740481C1C}">
                        <a14:useLocalDpi xmlns:a14="http://schemas.microsoft.com/office/drawing/2010/main" val="0"/>
                      </a:ext>
                    </a:extLst>
                  </a:blip>
                  <a:stretch>
                    <a:fillRect/>
                  </a:stretch>
                </pic:blipFill>
                <pic:spPr>
                  <a:xfrm>
                    <a:off x="0" y="0"/>
                    <a:ext cx="474345" cy="581025"/>
                  </a:xfrm>
                  <a:prstGeom prst="rect">
                    <a:avLst/>
                  </a:prstGeom>
                </pic:spPr>
              </pic:pic>
            </a:graphicData>
          </a:graphic>
        </wp:anchor>
      </w:drawing>
    </w:r>
    <w:r>
      <w:rPr>
        <w:noProof/>
      </w:rPr>
      <mc:AlternateContent>
        <mc:Choice Requires="wps">
          <w:drawing>
            <wp:anchor distT="0" distB="0" distL="114300" distR="114300" simplePos="0" relativeHeight="251697152" behindDoc="1" locked="0" layoutInCell="1" allowOverlap="1" wp14:anchorId="1708D8BB" wp14:editId="3CD7ADDB">
              <wp:simplePos x="0" y="0"/>
              <wp:positionH relativeFrom="leftMargin">
                <wp:posOffset>-386533</wp:posOffset>
              </wp:positionH>
              <wp:positionV relativeFrom="paragraph">
                <wp:posOffset>2329724</wp:posOffset>
              </wp:positionV>
              <wp:extent cx="781050" cy="8439150"/>
              <wp:effectExtent l="0" t="0" r="0" b="0"/>
              <wp:wrapNone/>
              <wp:docPr id="24" name="Rectangle : coins arrondis 24"/>
              <wp:cNvGraphicFramePr/>
              <a:graphic xmlns:a="http://schemas.openxmlformats.org/drawingml/2006/main">
                <a:graphicData uri="http://schemas.microsoft.com/office/word/2010/wordprocessingShape">
                  <wps:wsp>
                    <wps:cNvSpPr/>
                    <wps:spPr>
                      <a:xfrm>
                        <a:off x="0" y="0"/>
                        <a:ext cx="781050" cy="8439150"/>
                      </a:xfrm>
                      <a:prstGeom prst="roundRect">
                        <a:avLst>
                          <a:gd name="adj" fmla="val 50000"/>
                        </a:avLst>
                      </a:prstGeom>
                      <a:solidFill>
                        <a:srgbClr val="00AC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5A2E3E5" id="Rectangle : coins arrondis 24" o:spid="_x0000_s1026" style="position:absolute;margin-left:-30.45pt;margin-top:183.45pt;width:61.5pt;height:664.5pt;z-index:-251619328;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" fillcolor="#00acc9" stroked="f" strokeweight="1pt">
              <v:stroke joinstyle="miter"/>
              <w10:wrap anchorx="margin"/>
            </v:roundrect>
          </w:pict>
        </mc:Fallback>
      </mc:AlternateContent>
    </w:r>
    <w:r>
      <w:rPr>
        <w:noProof/>
      </w:rPr>
      <mc:AlternateContent>
        <mc:Choice Requires="wps">
          <w:drawing>
            <wp:anchor distT="0" distB="0" distL="114300" distR="114300" simplePos="0" relativeHeight="251699200" behindDoc="1" locked="0" layoutInCell="1" allowOverlap="1" wp14:anchorId="4D5691D2" wp14:editId="3935866C">
              <wp:simplePos x="0" y="0"/>
              <wp:positionH relativeFrom="leftMargin">
                <wp:posOffset>-398145</wp:posOffset>
              </wp:positionH>
              <wp:positionV relativeFrom="paragraph">
                <wp:posOffset>-748302</wp:posOffset>
              </wp:positionV>
              <wp:extent cx="793569" cy="2984863"/>
              <wp:effectExtent l="0" t="0" r="6985" b="6350"/>
              <wp:wrapNone/>
              <wp:docPr id="28" name="Rectangle : coins arrondis 28"/>
              <wp:cNvGraphicFramePr/>
              <a:graphic xmlns:a="http://schemas.openxmlformats.org/drawingml/2006/main">
                <a:graphicData uri="http://schemas.microsoft.com/office/word/2010/wordprocessingShape">
                  <wps:wsp>
                    <wps:cNvSpPr/>
                    <wps:spPr>
                      <a:xfrm>
                        <a:off x="0" y="0"/>
                        <a:ext cx="793569" cy="2984863"/>
                      </a:xfrm>
                      <a:prstGeom prst="roundRect">
                        <a:avLst>
                          <a:gd name="adj" fmla="val 50000"/>
                        </a:avLst>
                      </a:prstGeom>
                      <a:solidFill>
                        <a:srgbClr val="00AC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7069BD" id="Rectangle : coins arrondis 28" o:spid="_x0000_s1026" style="position:absolute;margin-left:-31.35pt;margin-top:-58.9pt;width:62.5pt;height:235.05pt;z-index:-2516172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" fillcolor="#00acc9" stroked="f" strokeweight="1pt">
              <v:stroke joinstyle="miter"/>
              <w10:wrap anchorx="margin"/>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F199" w14:textId="77777777" w:rsidR="00976D9E" w:rsidRDefault="00976D9E" w:rsidP="00664AF0">
    <w:pPr>
      <w:pStyle w:val="En-tte"/>
      <w:tabs>
        <w:tab w:val="clear" w:pos="4536"/>
        <w:tab w:val="clear" w:pos="9072"/>
        <w:tab w:val="left" w:pos="9393"/>
      </w:tabs>
    </w:pPr>
    <w:r w:rsidRPr="00D42CDC">
      <w:rPr>
        <w:noProof/>
      </w:rPr>
      <w:drawing>
        <wp:anchor distT="0" distB="0" distL="114300" distR="114300" simplePos="0" relativeHeight="251675648" behindDoc="1" locked="0" layoutInCell="1" allowOverlap="1" wp14:anchorId="5EFD8AED" wp14:editId="3FC79464">
          <wp:simplePos x="0" y="0"/>
          <wp:positionH relativeFrom="margin">
            <wp:posOffset>32385</wp:posOffset>
          </wp:positionH>
          <wp:positionV relativeFrom="page">
            <wp:posOffset>342900</wp:posOffset>
          </wp:positionV>
          <wp:extent cx="2181225" cy="672344"/>
          <wp:effectExtent l="0" t="0" r="0" b="0"/>
          <wp:wrapNone/>
          <wp:docPr id="5" name="Image 5">
            <a:extLst xmlns:a="http://schemas.openxmlformats.org/drawingml/2006/main">
              <a:ext uri="{FF2B5EF4-FFF2-40B4-BE49-F238E27FC236}">
                <a16:creationId xmlns:a16="http://schemas.microsoft.com/office/drawing/2014/main" id="{1EE30555-AF8E-4D1C-8B56-357004C04F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1EE30555-AF8E-4D1C-8B56-357004C04FA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81225" cy="67234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8960" behindDoc="1" locked="0" layoutInCell="1" allowOverlap="1" wp14:anchorId="6694A88D" wp14:editId="70131C76">
              <wp:simplePos x="0" y="0"/>
              <wp:positionH relativeFrom="leftMargin">
                <wp:posOffset>-380198</wp:posOffset>
              </wp:positionH>
              <wp:positionV relativeFrom="paragraph">
                <wp:posOffset>2344654</wp:posOffset>
              </wp:positionV>
              <wp:extent cx="781050" cy="8439150"/>
              <wp:effectExtent l="0" t="0" r="0" b="0"/>
              <wp:wrapNone/>
              <wp:docPr id="19" name="Rectangle : coins arrondis 19"/>
              <wp:cNvGraphicFramePr/>
              <a:graphic xmlns:a="http://schemas.openxmlformats.org/drawingml/2006/main">
                <a:graphicData uri="http://schemas.microsoft.com/office/word/2010/wordprocessingShape">
                  <wps:wsp>
                    <wps:cNvSpPr/>
                    <wps:spPr>
                      <a:xfrm>
                        <a:off x="0" y="0"/>
                        <a:ext cx="781050" cy="8439150"/>
                      </a:xfrm>
                      <a:prstGeom prst="roundRect">
                        <a:avLst>
                          <a:gd name="adj" fmla="val 45071"/>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B2517E" id="Rectangle : coins arrondis 19" o:spid="_x0000_s1026" style="position:absolute;margin-left:-29.95pt;margin-top:184.6pt;width:61.5pt;height:664.5pt;z-index:-251627520;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arcsize="295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" fillcolor="#eb6408 [3204]" stroked="f" strokeweight="1pt">
              <v:stroke joinstyle="miter"/>
              <w10:wrap anchorx="margin"/>
            </v:roundrect>
          </w:pict>
        </mc:Fallback>
      </mc:AlternateContent>
    </w:r>
    <w:r w:rsidRPr="0087662A">
      <w:rPr>
        <w:noProof/>
        <w:color w:val="EB6408" w:themeColor="accent1"/>
      </w:rPr>
      <mc:AlternateContent>
        <mc:Choice Requires="wps">
          <w:drawing>
            <wp:anchor distT="0" distB="0" distL="114300" distR="114300" simplePos="0" relativeHeight="251695104" behindDoc="1" locked="0" layoutInCell="1" allowOverlap="1" wp14:anchorId="2837C2A5" wp14:editId="7E32FD71">
              <wp:simplePos x="0" y="0"/>
              <wp:positionH relativeFrom="leftMargin">
                <wp:posOffset>-378727</wp:posOffset>
              </wp:positionH>
              <wp:positionV relativeFrom="paragraph">
                <wp:posOffset>-1068705</wp:posOffset>
              </wp:positionV>
              <wp:extent cx="781050" cy="3324225"/>
              <wp:effectExtent l="0" t="0" r="0" b="9525"/>
              <wp:wrapNone/>
              <wp:docPr id="23" name="Rectangle : coins arrondis 23"/>
              <wp:cNvGraphicFramePr/>
              <a:graphic xmlns:a="http://schemas.openxmlformats.org/drawingml/2006/main">
                <a:graphicData uri="http://schemas.microsoft.com/office/word/2010/wordprocessingShape">
                  <wps:wsp>
                    <wps:cNvSpPr/>
                    <wps:spPr>
                      <a:xfrm>
                        <a:off x="0" y="0"/>
                        <a:ext cx="781050" cy="3324225"/>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981B7F" id="Rectangle : coins arrondis 23" o:spid="_x0000_s1026" style="position:absolute;margin-left:-29.8pt;margin-top:-84.15pt;width:61.5pt;height:261.75pt;z-index:-2516213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" fillcolor="#eb6408 [3204]" stroked="f"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4E1E"/>
    <w:multiLevelType w:val="multilevel"/>
    <w:tmpl w:val="4A80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901DD"/>
    <w:multiLevelType w:val="multilevel"/>
    <w:tmpl w:val="0F0C9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645C5B"/>
    <w:multiLevelType w:val="multilevel"/>
    <w:tmpl w:val="39E46F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094886"/>
    <w:multiLevelType w:val="multilevel"/>
    <w:tmpl w:val="0F0C9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04677C"/>
    <w:multiLevelType w:val="multilevel"/>
    <w:tmpl w:val="8C80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8677C7"/>
    <w:multiLevelType w:val="multilevel"/>
    <w:tmpl w:val="D6BC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D571E4"/>
    <w:multiLevelType w:val="multilevel"/>
    <w:tmpl w:val="EDD0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4E0D0B"/>
    <w:multiLevelType w:val="multilevel"/>
    <w:tmpl w:val="3F4E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3302C7"/>
    <w:multiLevelType w:val="multilevel"/>
    <w:tmpl w:val="81B0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9259BD"/>
    <w:multiLevelType w:val="hybridMultilevel"/>
    <w:tmpl w:val="CAE2D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9700617">
    <w:abstractNumId w:val="6"/>
  </w:num>
  <w:num w:numId="2" w16cid:durableId="289362040">
    <w:abstractNumId w:val="8"/>
  </w:num>
  <w:num w:numId="3" w16cid:durableId="1297830798">
    <w:abstractNumId w:val="4"/>
  </w:num>
  <w:num w:numId="4" w16cid:durableId="1963029172">
    <w:abstractNumId w:val="5"/>
  </w:num>
  <w:num w:numId="5" w16cid:durableId="26150904">
    <w:abstractNumId w:val="2"/>
  </w:num>
  <w:num w:numId="6" w16cid:durableId="1599173015">
    <w:abstractNumId w:val="7"/>
  </w:num>
  <w:num w:numId="7" w16cid:durableId="498471860">
    <w:abstractNumId w:val="1"/>
  </w:num>
  <w:num w:numId="8" w16cid:durableId="753598995">
    <w:abstractNumId w:val="3"/>
  </w:num>
  <w:num w:numId="9" w16cid:durableId="1521502574">
    <w:abstractNumId w:val="0"/>
  </w:num>
  <w:num w:numId="10" w16cid:durableId="198508735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19C"/>
    <w:rsid w:val="0000206E"/>
    <w:rsid w:val="00002FF0"/>
    <w:rsid w:val="00013783"/>
    <w:rsid w:val="000141BF"/>
    <w:rsid w:val="000153CA"/>
    <w:rsid w:val="00016A29"/>
    <w:rsid w:val="000177F3"/>
    <w:rsid w:val="00020327"/>
    <w:rsid w:val="0002376A"/>
    <w:rsid w:val="000259D0"/>
    <w:rsid w:val="00031975"/>
    <w:rsid w:val="00032FA2"/>
    <w:rsid w:val="00035F58"/>
    <w:rsid w:val="0004246D"/>
    <w:rsid w:val="000429E7"/>
    <w:rsid w:val="00044243"/>
    <w:rsid w:val="00047776"/>
    <w:rsid w:val="00047927"/>
    <w:rsid w:val="00050CC9"/>
    <w:rsid w:val="00050D1B"/>
    <w:rsid w:val="00055D7F"/>
    <w:rsid w:val="000662D9"/>
    <w:rsid w:val="00077837"/>
    <w:rsid w:val="00086B6A"/>
    <w:rsid w:val="00097E9C"/>
    <w:rsid w:val="000A1DAF"/>
    <w:rsid w:val="000A3C0B"/>
    <w:rsid w:val="000A5D21"/>
    <w:rsid w:val="000B5B0E"/>
    <w:rsid w:val="000C2ECB"/>
    <w:rsid w:val="000C524D"/>
    <w:rsid w:val="000C7BC8"/>
    <w:rsid w:val="000D06D7"/>
    <w:rsid w:val="000D1D49"/>
    <w:rsid w:val="000D5173"/>
    <w:rsid w:val="000D63E6"/>
    <w:rsid w:val="000E044C"/>
    <w:rsid w:val="000E3D51"/>
    <w:rsid w:val="000E4E0A"/>
    <w:rsid w:val="000E53DD"/>
    <w:rsid w:val="000E5B61"/>
    <w:rsid w:val="000E5E8A"/>
    <w:rsid w:val="000F19B2"/>
    <w:rsid w:val="000F437C"/>
    <w:rsid w:val="000F4CCC"/>
    <w:rsid w:val="000F7039"/>
    <w:rsid w:val="00100F53"/>
    <w:rsid w:val="00102FDC"/>
    <w:rsid w:val="00104E2C"/>
    <w:rsid w:val="0011013B"/>
    <w:rsid w:val="00110369"/>
    <w:rsid w:val="001105C0"/>
    <w:rsid w:val="0011123A"/>
    <w:rsid w:val="00111C11"/>
    <w:rsid w:val="001143A1"/>
    <w:rsid w:val="00115F31"/>
    <w:rsid w:val="00116846"/>
    <w:rsid w:val="00121DCC"/>
    <w:rsid w:val="001220AC"/>
    <w:rsid w:val="00122FD0"/>
    <w:rsid w:val="00125D25"/>
    <w:rsid w:val="001305DC"/>
    <w:rsid w:val="00130F6F"/>
    <w:rsid w:val="00135534"/>
    <w:rsid w:val="001377C7"/>
    <w:rsid w:val="00137862"/>
    <w:rsid w:val="00140B3C"/>
    <w:rsid w:val="0014104E"/>
    <w:rsid w:val="00143FD2"/>
    <w:rsid w:val="00146DD4"/>
    <w:rsid w:val="00151C1E"/>
    <w:rsid w:val="001562C1"/>
    <w:rsid w:val="00156B7E"/>
    <w:rsid w:val="001601D1"/>
    <w:rsid w:val="00164B02"/>
    <w:rsid w:val="00164B3A"/>
    <w:rsid w:val="00172E3A"/>
    <w:rsid w:val="001776D7"/>
    <w:rsid w:val="00177E6B"/>
    <w:rsid w:val="001812D5"/>
    <w:rsid w:val="00181FA9"/>
    <w:rsid w:val="00187C8D"/>
    <w:rsid w:val="001A25D9"/>
    <w:rsid w:val="001A5363"/>
    <w:rsid w:val="001A6612"/>
    <w:rsid w:val="001B18D7"/>
    <w:rsid w:val="001B6B83"/>
    <w:rsid w:val="001C0DEA"/>
    <w:rsid w:val="001C201B"/>
    <w:rsid w:val="001C25C7"/>
    <w:rsid w:val="001C599E"/>
    <w:rsid w:val="001D1BCE"/>
    <w:rsid w:val="001D2F8F"/>
    <w:rsid w:val="001D539D"/>
    <w:rsid w:val="001D5596"/>
    <w:rsid w:val="001E2D0D"/>
    <w:rsid w:val="001E3140"/>
    <w:rsid w:val="001E4A1C"/>
    <w:rsid w:val="001F4C3C"/>
    <w:rsid w:val="00207069"/>
    <w:rsid w:val="00213413"/>
    <w:rsid w:val="00217141"/>
    <w:rsid w:val="00217EB7"/>
    <w:rsid w:val="002243FC"/>
    <w:rsid w:val="00226F1B"/>
    <w:rsid w:val="0022791B"/>
    <w:rsid w:val="0023186C"/>
    <w:rsid w:val="00236E88"/>
    <w:rsid w:val="00240D38"/>
    <w:rsid w:val="00241E5F"/>
    <w:rsid w:val="00245EBA"/>
    <w:rsid w:val="00246E3E"/>
    <w:rsid w:val="002514CE"/>
    <w:rsid w:val="002524B0"/>
    <w:rsid w:val="00253A96"/>
    <w:rsid w:val="00255FB9"/>
    <w:rsid w:val="00257B8F"/>
    <w:rsid w:val="00260E23"/>
    <w:rsid w:val="00261B34"/>
    <w:rsid w:val="00266B03"/>
    <w:rsid w:val="002704FE"/>
    <w:rsid w:val="00271DE6"/>
    <w:rsid w:val="0027653F"/>
    <w:rsid w:val="002815AC"/>
    <w:rsid w:val="002922CD"/>
    <w:rsid w:val="00292411"/>
    <w:rsid w:val="0029580B"/>
    <w:rsid w:val="00296395"/>
    <w:rsid w:val="002A176F"/>
    <w:rsid w:val="002A1FF1"/>
    <w:rsid w:val="002A2A92"/>
    <w:rsid w:val="002A3E0F"/>
    <w:rsid w:val="002A6F78"/>
    <w:rsid w:val="002B7961"/>
    <w:rsid w:val="002C546A"/>
    <w:rsid w:val="002C5CE7"/>
    <w:rsid w:val="002C7E09"/>
    <w:rsid w:val="002D1BCC"/>
    <w:rsid w:val="002D2239"/>
    <w:rsid w:val="002D25A2"/>
    <w:rsid w:val="002D2B24"/>
    <w:rsid w:val="002D2FFA"/>
    <w:rsid w:val="002D32B5"/>
    <w:rsid w:val="002D3DFA"/>
    <w:rsid w:val="002D44E4"/>
    <w:rsid w:val="002D7621"/>
    <w:rsid w:val="002D77AD"/>
    <w:rsid w:val="002E1922"/>
    <w:rsid w:val="002F1839"/>
    <w:rsid w:val="002F2DAE"/>
    <w:rsid w:val="002F46D1"/>
    <w:rsid w:val="002F48FA"/>
    <w:rsid w:val="003063F2"/>
    <w:rsid w:val="0031620A"/>
    <w:rsid w:val="00317BCE"/>
    <w:rsid w:val="003202B3"/>
    <w:rsid w:val="00321055"/>
    <w:rsid w:val="0032177E"/>
    <w:rsid w:val="0032189E"/>
    <w:rsid w:val="0032202B"/>
    <w:rsid w:val="00322179"/>
    <w:rsid w:val="00322DC4"/>
    <w:rsid w:val="0032467D"/>
    <w:rsid w:val="003309A6"/>
    <w:rsid w:val="003314A2"/>
    <w:rsid w:val="003359C0"/>
    <w:rsid w:val="00336610"/>
    <w:rsid w:val="003466B8"/>
    <w:rsid w:val="00351076"/>
    <w:rsid w:val="0036247F"/>
    <w:rsid w:val="00363FF4"/>
    <w:rsid w:val="003644C8"/>
    <w:rsid w:val="00374923"/>
    <w:rsid w:val="00381212"/>
    <w:rsid w:val="00382EF9"/>
    <w:rsid w:val="00383241"/>
    <w:rsid w:val="00390ECD"/>
    <w:rsid w:val="0039727E"/>
    <w:rsid w:val="003A1E48"/>
    <w:rsid w:val="003A33AE"/>
    <w:rsid w:val="003B1637"/>
    <w:rsid w:val="003B47F9"/>
    <w:rsid w:val="003B64FD"/>
    <w:rsid w:val="003B69AB"/>
    <w:rsid w:val="003C68E3"/>
    <w:rsid w:val="003D0A02"/>
    <w:rsid w:val="003D79CE"/>
    <w:rsid w:val="003E3D4A"/>
    <w:rsid w:val="003E79D2"/>
    <w:rsid w:val="003E7A2E"/>
    <w:rsid w:val="003F18BD"/>
    <w:rsid w:val="003F33AA"/>
    <w:rsid w:val="0040238F"/>
    <w:rsid w:val="00404F75"/>
    <w:rsid w:val="00405880"/>
    <w:rsid w:val="004076FB"/>
    <w:rsid w:val="004118F2"/>
    <w:rsid w:val="00415AC8"/>
    <w:rsid w:val="00415BC6"/>
    <w:rsid w:val="00423470"/>
    <w:rsid w:val="00435B5F"/>
    <w:rsid w:val="004360DF"/>
    <w:rsid w:val="00436D9F"/>
    <w:rsid w:val="00440A5D"/>
    <w:rsid w:val="0044154D"/>
    <w:rsid w:val="00442CDF"/>
    <w:rsid w:val="004560D0"/>
    <w:rsid w:val="00457806"/>
    <w:rsid w:val="00467689"/>
    <w:rsid w:val="00470E1F"/>
    <w:rsid w:val="00471BF5"/>
    <w:rsid w:val="004736A4"/>
    <w:rsid w:val="00475FFE"/>
    <w:rsid w:val="00477A6E"/>
    <w:rsid w:val="00482FB7"/>
    <w:rsid w:val="00486E7D"/>
    <w:rsid w:val="0049402C"/>
    <w:rsid w:val="00496661"/>
    <w:rsid w:val="00496694"/>
    <w:rsid w:val="004A0241"/>
    <w:rsid w:val="004A0D05"/>
    <w:rsid w:val="004A38FB"/>
    <w:rsid w:val="004A3AE6"/>
    <w:rsid w:val="004A56E2"/>
    <w:rsid w:val="004B46F0"/>
    <w:rsid w:val="004B5F38"/>
    <w:rsid w:val="004B6B09"/>
    <w:rsid w:val="004C154C"/>
    <w:rsid w:val="004C42D7"/>
    <w:rsid w:val="004D0CD8"/>
    <w:rsid w:val="004D1BBC"/>
    <w:rsid w:val="004D1E2F"/>
    <w:rsid w:val="004D54B6"/>
    <w:rsid w:val="004E48E1"/>
    <w:rsid w:val="004E770B"/>
    <w:rsid w:val="004F2F2C"/>
    <w:rsid w:val="004F3772"/>
    <w:rsid w:val="004F6DE6"/>
    <w:rsid w:val="00501027"/>
    <w:rsid w:val="00501959"/>
    <w:rsid w:val="00505DB0"/>
    <w:rsid w:val="005158E1"/>
    <w:rsid w:val="00515F11"/>
    <w:rsid w:val="00516E1E"/>
    <w:rsid w:val="0052180F"/>
    <w:rsid w:val="0052299D"/>
    <w:rsid w:val="00523D20"/>
    <w:rsid w:val="0053065C"/>
    <w:rsid w:val="005320F6"/>
    <w:rsid w:val="00533DBE"/>
    <w:rsid w:val="00534E3F"/>
    <w:rsid w:val="005362A6"/>
    <w:rsid w:val="00540195"/>
    <w:rsid w:val="00541238"/>
    <w:rsid w:val="005427FB"/>
    <w:rsid w:val="00554921"/>
    <w:rsid w:val="00564D13"/>
    <w:rsid w:val="0056667C"/>
    <w:rsid w:val="00570A16"/>
    <w:rsid w:val="00570ADB"/>
    <w:rsid w:val="00570B68"/>
    <w:rsid w:val="00570C0D"/>
    <w:rsid w:val="00571498"/>
    <w:rsid w:val="00572A75"/>
    <w:rsid w:val="00573417"/>
    <w:rsid w:val="005749B2"/>
    <w:rsid w:val="00580A8A"/>
    <w:rsid w:val="00584A9A"/>
    <w:rsid w:val="0059001C"/>
    <w:rsid w:val="00592A87"/>
    <w:rsid w:val="005A12B9"/>
    <w:rsid w:val="005A2EC1"/>
    <w:rsid w:val="005A3682"/>
    <w:rsid w:val="005B04D0"/>
    <w:rsid w:val="005B2E98"/>
    <w:rsid w:val="005B3619"/>
    <w:rsid w:val="005B5784"/>
    <w:rsid w:val="005B5D8F"/>
    <w:rsid w:val="005B6113"/>
    <w:rsid w:val="005C2EC7"/>
    <w:rsid w:val="005C3A6B"/>
    <w:rsid w:val="005C6383"/>
    <w:rsid w:val="005D1CB9"/>
    <w:rsid w:val="005D45F1"/>
    <w:rsid w:val="005D48BA"/>
    <w:rsid w:val="005E0283"/>
    <w:rsid w:val="005E34D3"/>
    <w:rsid w:val="005F1C12"/>
    <w:rsid w:val="0060129B"/>
    <w:rsid w:val="00605CFB"/>
    <w:rsid w:val="006145A9"/>
    <w:rsid w:val="006145CE"/>
    <w:rsid w:val="00614A5B"/>
    <w:rsid w:val="006157F7"/>
    <w:rsid w:val="00621238"/>
    <w:rsid w:val="006221CB"/>
    <w:rsid w:val="00622211"/>
    <w:rsid w:val="00633FED"/>
    <w:rsid w:val="0064393D"/>
    <w:rsid w:val="0064419C"/>
    <w:rsid w:val="00644292"/>
    <w:rsid w:val="00646B99"/>
    <w:rsid w:val="006535E8"/>
    <w:rsid w:val="0065529B"/>
    <w:rsid w:val="0065772C"/>
    <w:rsid w:val="00660885"/>
    <w:rsid w:val="00660DB3"/>
    <w:rsid w:val="00661A11"/>
    <w:rsid w:val="00662121"/>
    <w:rsid w:val="00662185"/>
    <w:rsid w:val="006632D9"/>
    <w:rsid w:val="00664AF0"/>
    <w:rsid w:val="00666211"/>
    <w:rsid w:val="00673BD9"/>
    <w:rsid w:val="00673E65"/>
    <w:rsid w:val="006746B1"/>
    <w:rsid w:val="006761F0"/>
    <w:rsid w:val="00677FC2"/>
    <w:rsid w:val="0068090F"/>
    <w:rsid w:val="00691052"/>
    <w:rsid w:val="006934FA"/>
    <w:rsid w:val="00695D19"/>
    <w:rsid w:val="006A0A3A"/>
    <w:rsid w:val="006A11E4"/>
    <w:rsid w:val="006A3096"/>
    <w:rsid w:val="006A5045"/>
    <w:rsid w:val="006B0F07"/>
    <w:rsid w:val="006B1894"/>
    <w:rsid w:val="006B4972"/>
    <w:rsid w:val="006B6D05"/>
    <w:rsid w:val="006B7C98"/>
    <w:rsid w:val="006C0BA7"/>
    <w:rsid w:val="006C3C1B"/>
    <w:rsid w:val="006C60A7"/>
    <w:rsid w:val="006D0D12"/>
    <w:rsid w:val="006D4093"/>
    <w:rsid w:val="006D7EDE"/>
    <w:rsid w:val="006E3561"/>
    <w:rsid w:val="006E717F"/>
    <w:rsid w:val="006F0CC6"/>
    <w:rsid w:val="006F1B43"/>
    <w:rsid w:val="006F2669"/>
    <w:rsid w:val="00700D7D"/>
    <w:rsid w:val="0070270A"/>
    <w:rsid w:val="00703622"/>
    <w:rsid w:val="007043E2"/>
    <w:rsid w:val="00705D22"/>
    <w:rsid w:val="00707B26"/>
    <w:rsid w:val="007119A5"/>
    <w:rsid w:val="00715545"/>
    <w:rsid w:val="007214AD"/>
    <w:rsid w:val="00721F46"/>
    <w:rsid w:val="00725F60"/>
    <w:rsid w:val="007311C6"/>
    <w:rsid w:val="00731328"/>
    <w:rsid w:val="0073134E"/>
    <w:rsid w:val="00733104"/>
    <w:rsid w:val="00735B24"/>
    <w:rsid w:val="00742151"/>
    <w:rsid w:val="00743BE7"/>
    <w:rsid w:val="00744109"/>
    <w:rsid w:val="00745ABD"/>
    <w:rsid w:val="00745F39"/>
    <w:rsid w:val="0074718E"/>
    <w:rsid w:val="00750479"/>
    <w:rsid w:val="00750B22"/>
    <w:rsid w:val="00755A06"/>
    <w:rsid w:val="00764926"/>
    <w:rsid w:val="00765CA5"/>
    <w:rsid w:val="007758E8"/>
    <w:rsid w:val="007818B1"/>
    <w:rsid w:val="00782B08"/>
    <w:rsid w:val="0078375B"/>
    <w:rsid w:val="00785155"/>
    <w:rsid w:val="00786D04"/>
    <w:rsid w:val="00787D4E"/>
    <w:rsid w:val="0079250D"/>
    <w:rsid w:val="00793A13"/>
    <w:rsid w:val="00794B65"/>
    <w:rsid w:val="007A0501"/>
    <w:rsid w:val="007A1DD9"/>
    <w:rsid w:val="007A46F8"/>
    <w:rsid w:val="007A5346"/>
    <w:rsid w:val="007A73BB"/>
    <w:rsid w:val="007B579D"/>
    <w:rsid w:val="007B61CD"/>
    <w:rsid w:val="007C1FD5"/>
    <w:rsid w:val="007C5A5D"/>
    <w:rsid w:val="007C6BA2"/>
    <w:rsid w:val="007C7AFE"/>
    <w:rsid w:val="007D0492"/>
    <w:rsid w:val="007D3077"/>
    <w:rsid w:val="007D3198"/>
    <w:rsid w:val="007D5CF8"/>
    <w:rsid w:val="007D6251"/>
    <w:rsid w:val="007E26AE"/>
    <w:rsid w:val="007E5CCB"/>
    <w:rsid w:val="0080023E"/>
    <w:rsid w:val="0080299D"/>
    <w:rsid w:val="00805B6F"/>
    <w:rsid w:val="008079F3"/>
    <w:rsid w:val="008129D2"/>
    <w:rsid w:val="00817384"/>
    <w:rsid w:val="00817E60"/>
    <w:rsid w:val="008208C8"/>
    <w:rsid w:val="008209DD"/>
    <w:rsid w:val="008210EB"/>
    <w:rsid w:val="0082120D"/>
    <w:rsid w:val="00825069"/>
    <w:rsid w:val="008254A4"/>
    <w:rsid w:val="0082744E"/>
    <w:rsid w:val="00831696"/>
    <w:rsid w:val="00831EF5"/>
    <w:rsid w:val="00840FEC"/>
    <w:rsid w:val="008419C2"/>
    <w:rsid w:val="00850D1E"/>
    <w:rsid w:val="008510AA"/>
    <w:rsid w:val="008546B9"/>
    <w:rsid w:val="0086202D"/>
    <w:rsid w:val="008667B7"/>
    <w:rsid w:val="008679FB"/>
    <w:rsid w:val="00870695"/>
    <w:rsid w:val="008711BB"/>
    <w:rsid w:val="00871A9D"/>
    <w:rsid w:val="00875CAA"/>
    <w:rsid w:val="0087662A"/>
    <w:rsid w:val="00883B60"/>
    <w:rsid w:val="00884804"/>
    <w:rsid w:val="008867CF"/>
    <w:rsid w:val="00891A68"/>
    <w:rsid w:val="00892F32"/>
    <w:rsid w:val="00897087"/>
    <w:rsid w:val="0089727C"/>
    <w:rsid w:val="008A216F"/>
    <w:rsid w:val="008A4755"/>
    <w:rsid w:val="008A4E72"/>
    <w:rsid w:val="008B16E8"/>
    <w:rsid w:val="008B6A84"/>
    <w:rsid w:val="008B756C"/>
    <w:rsid w:val="008C21E1"/>
    <w:rsid w:val="008C2B61"/>
    <w:rsid w:val="008C396A"/>
    <w:rsid w:val="008D003A"/>
    <w:rsid w:val="008D585E"/>
    <w:rsid w:val="008D73F7"/>
    <w:rsid w:val="008D7FAA"/>
    <w:rsid w:val="008E1886"/>
    <w:rsid w:val="008E3C4A"/>
    <w:rsid w:val="008F0BE6"/>
    <w:rsid w:val="008F33DC"/>
    <w:rsid w:val="008F48AB"/>
    <w:rsid w:val="008F62BF"/>
    <w:rsid w:val="00902754"/>
    <w:rsid w:val="009103D7"/>
    <w:rsid w:val="009119A8"/>
    <w:rsid w:val="00921BF6"/>
    <w:rsid w:val="00923627"/>
    <w:rsid w:val="009241BD"/>
    <w:rsid w:val="009264DF"/>
    <w:rsid w:val="00926DA4"/>
    <w:rsid w:val="0093304E"/>
    <w:rsid w:val="00943804"/>
    <w:rsid w:val="00943DD1"/>
    <w:rsid w:val="00944094"/>
    <w:rsid w:val="00945719"/>
    <w:rsid w:val="00945E13"/>
    <w:rsid w:val="00946098"/>
    <w:rsid w:val="00947024"/>
    <w:rsid w:val="0094792E"/>
    <w:rsid w:val="00951188"/>
    <w:rsid w:val="009544E1"/>
    <w:rsid w:val="009627DF"/>
    <w:rsid w:val="00962ADD"/>
    <w:rsid w:val="00965957"/>
    <w:rsid w:val="00972273"/>
    <w:rsid w:val="00973BBF"/>
    <w:rsid w:val="00976D9E"/>
    <w:rsid w:val="00980D3C"/>
    <w:rsid w:val="00984010"/>
    <w:rsid w:val="0099012E"/>
    <w:rsid w:val="0099281B"/>
    <w:rsid w:val="00992CB6"/>
    <w:rsid w:val="009A0B43"/>
    <w:rsid w:val="009A3184"/>
    <w:rsid w:val="009A3965"/>
    <w:rsid w:val="009B2252"/>
    <w:rsid w:val="009B567E"/>
    <w:rsid w:val="009B66FE"/>
    <w:rsid w:val="009B7E00"/>
    <w:rsid w:val="009C02D3"/>
    <w:rsid w:val="009C0FE0"/>
    <w:rsid w:val="009C28D3"/>
    <w:rsid w:val="009C3577"/>
    <w:rsid w:val="009D69E1"/>
    <w:rsid w:val="009D7E43"/>
    <w:rsid w:val="009E048F"/>
    <w:rsid w:val="009F187B"/>
    <w:rsid w:val="009F1B19"/>
    <w:rsid w:val="009F7E8C"/>
    <w:rsid w:val="00A00DA2"/>
    <w:rsid w:val="00A01508"/>
    <w:rsid w:val="00A0660E"/>
    <w:rsid w:val="00A07BEF"/>
    <w:rsid w:val="00A119CF"/>
    <w:rsid w:val="00A152C0"/>
    <w:rsid w:val="00A17A78"/>
    <w:rsid w:val="00A22F19"/>
    <w:rsid w:val="00A24521"/>
    <w:rsid w:val="00A30452"/>
    <w:rsid w:val="00A30F65"/>
    <w:rsid w:val="00A3347F"/>
    <w:rsid w:val="00A414EC"/>
    <w:rsid w:val="00A4205F"/>
    <w:rsid w:val="00A510AC"/>
    <w:rsid w:val="00A51699"/>
    <w:rsid w:val="00A52FE1"/>
    <w:rsid w:val="00A557B5"/>
    <w:rsid w:val="00A618B9"/>
    <w:rsid w:val="00A62252"/>
    <w:rsid w:val="00A6389A"/>
    <w:rsid w:val="00A701A0"/>
    <w:rsid w:val="00A70B80"/>
    <w:rsid w:val="00A73523"/>
    <w:rsid w:val="00A75EF7"/>
    <w:rsid w:val="00A7603D"/>
    <w:rsid w:val="00A76C5F"/>
    <w:rsid w:val="00A806E9"/>
    <w:rsid w:val="00A81549"/>
    <w:rsid w:val="00A81AB4"/>
    <w:rsid w:val="00A83B4C"/>
    <w:rsid w:val="00A8526C"/>
    <w:rsid w:val="00A86288"/>
    <w:rsid w:val="00A87112"/>
    <w:rsid w:val="00A92D72"/>
    <w:rsid w:val="00A94C45"/>
    <w:rsid w:val="00A962C1"/>
    <w:rsid w:val="00AA238D"/>
    <w:rsid w:val="00AA24EA"/>
    <w:rsid w:val="00AA41BE"/>
    <w:rsid w:val="00AA5A6E"/>
    <w:rsid w:val="00AC3D22"/>
    <w:rsid w:val="00AC3F8E"/>
    <w:rsid w:val="00AD0B38"/>
    <w:rsid w:val="00AD0C95"/>
    <w:rsid w:val="00AE076F"/>
    <w:rsid w:val="00AE0847"/>
    <w:rsid w:val="00AE08A8"/>
    <w:rsid w:val="00AE189F"/>
    <w:rsid w:val="00AE2C0A"/>
    <w:rsid w:val="00AE5C1E"/>
    <w:rsid w:val="00AF2427"/>
    <w:rsid w:val="00AF5E66"/>
    <w:rsid w:val="00AF616D"/>
    <w:rsid w:val="00AF6AEB"/>
    <w:rsid w:val="00AF7C02"/>
    <w:rsid w:val="00B042BE"/>
    <w:rsid w:val="00B0626B"/>
    <w:rsid w:val="00B1107C"/>
    <w:rsid w:val="00B21C30"/>
    <w:rsid w:val="00B24685"/>
    <w:rsid w:val="00B26ED2"/>
    <w:rsid w:val="00B27733"/>
    <w:rsid w:val="00B30EF8"/>
    <w:rsid w:val="00B32CB6"/>
    <w:rsid w:val="00B34EAC"/>
    <w:rsid w:val="00B36E61"/>
    <w:rsid w:val="00B37797"/>
    <w:rsid w:val="00B403E0"/>
    <w:rsid w:val="00B40E17"/>
    <w:rsid w:val="00B42DF5"/>
    <w:rsid w:val="00B43693"/>
    <w:rsid w:val="00B46F36"/>
    <w:rsid w:val="00B475B3"/>
    <w:rsid w:val="00B54F20"/>
    <w:rsid w:val="00B612F0"/>
    <w:rsid w:val="00B62892"/>
    <w:rsid w:val="00B643D5"/>
    <w:rsid w:val="00B67C44"/>
    <w:rsid w:val="00B70A54"/>
    <w:rsid w:val="00B72226"/>
    <w:rsid w:val="00B775A5"/>
    <w:rsid w:val="00B8354F"/>
    <w:rsid w:val="00B84309"/>
    <w:rsid w:val="00B84974"/>
    <w:rsid w:val="00B84E5B"/>
    <w:rsid w:val="00B921D7"/>
    <w:rsid w:val="00B92B96"/>
    <w:rsid w:val="00B92DE0"/>
    <w:rsid w:val="00B93998"/>
    <w:rsid w:val="00B96CD8"/>
    <w:rsid w:val="00BA1C1B"/>
    <w:rsid w:val="00BA2C40"/>
    <w:rsid w:val="00BA419A"/>
    <w:rsid w:val="00BA57C1"/>
    <w:rsid w:val="00BB2158"/>
    <w:rsid w:val="00BB682B"/>
    <w:rsid w:val="00BC0147"/>
    <w:rsid w:val="00BC166D"/>
    <w:rsid w:val="00BC5B8B"/>
    <w:rsid w:val="00BD00A8"/>
    <w:rsid w:val="00BD2A99"/>
    <w:rsid w:val="00BD3F80"/>
    <w:rsid w:val="00BD43AB"/>
    <w:rsid w:val="00BD4DBA"/>
    <w:rsid w:val="00BE2466"/>
    <w:rsid w:val="00BE2D54"/>
    <w:rsid w:val="00BE3FA4"/>
    <w:rsid w:val="00C010B8"/>
    <w:rsid w:val="00C04288"/>
    <w:rsid w:val="00C06BFF"/>
    <w:rsid w:val="00C11388"/>
    <w:rsid w:val="00C12AFD"/>
    <w:rsid w:val="00C17FCC"/>
    <w:rsid w:val="00C21417"/>
    <w:rsid w:val="00C21B2B"/>
    <w:rsid w:val="00C21D43"/>
    <w:rsid w:val="00C21FBB"/>
    <w:rsid w:val="00C222F3"/>
    <w:rsid w:val="00C27B6F"/>
    <w:rsid w:val="00C307EB"/>
    <w:rsid w:val="00C317B3"/>
    <w:rsid w:val="00C31E45"/>
    <w:rsid w:val="00C32BF6"/>
    <w:rsid w:val="00C35104"/>
    <w:rsid w:val="00C43D47"/>
    <w:rsid w:val="00C45E14"/>
    <w:rsid w:val="00C5224C"/>
    <w:rsid w:val="00C61D87"/>
    <w:rsid w:val="00C649F1"/>
    <w:rsid w:val="00C6656A"/>
    <w:rsid w:val="00C674F0"/>
    <w:rsid w:val="00C677C8"/>
    <w:rsid w:val="00C70842"/>
    <w:rsid w:val="00C70ABB"/>
    <w:rsid w:val="00C74731"/>
    <w:rsid w:val="00C800E1"/>
    <w:rsid w:val="00C81477"/>
    <w:rsid w:val="00C83F55"/>
    <w:rsid w:val="00C8479A"/>
    <w:rsid w:val="00C856C9"/>
    <w:rsid w:val="00CA38B8"/>
    <w:rsid w:val="00CA49B8"/>
    <w:rsid w:val="00CA589F"/>
    <w:rsid w:val="00CA5991"/>
    <w:rsid w:val="00CB161A"/>
    <w:rsid w:val="00CB2D2C"/>
    <w:rsid w:val="00CB7088"/>
    <w:rsid w:val="00CC0073"/>
    <w:rsid w:val="00CC03C4"/>
    <w:rsid w:val="00CC061C"/>
    <w:rsid w:val="00CC1822"/>
    <w:rsid w:val="00CC2895"/>
    <w:rsid w:val="00CC2EC7"/>
    <w:rsid w:val="00CC664B"/>
    <w:rsid w:val="00CD05C7"/>
    <w:rsid w:val="00CD391C"/>
    <w:rsid w:val="00CF335C"/>
    <w:rsid w:val="00CF484E"/>
    <w:rsid w:val="00D00BA6"/>
    <w:rsid w:val="00D105A9"/>
    <w:rsid w:val="00D1119A"/>
    <w:rsid w:val="00D11BAC"/>
    <w:rsid w:val="00D13DBB"/>
    <w:rsid w:val="00D16FB2"/>
    <w:rsid w:val="00D17776"/>
    <w:rsid w:val="00D204A6"/>
    <w:rsid w:val="00D252C3"/>
    <w:rsid w:val="00D33A42"/>
    <w:rsid w:val="00D34DD7"/>
    <w:rsid w:val="00D3699B"/>
    <w:rsid w:val="00D42CDC"/>
    <w:rsid w:val="00D4305A"/>
    <w:rsid w:val="00D5440F"/>
    <w:rsid w:val="00D5731A"/>
    <w:rsid w:val="00D63614"/>
    <w:rsid w:val="00D640BF"/>
    <w:rsid w:val="00D65A34"/>
    <w:rsid w:val="00D677D7"/>
    <w:rsid w:val="00D7323E"/>
    <w:rsid w:val="00D7548D"/>
    <w:rsid w:val="00D85221"/>
    <w:rsid w:val="00D85E02"/>
    <w:rsid w:val="00D86F34"/>
    <w:rsid w:val="00D9753F"/>
    <w:rsid w:val="00DA1E4C"/>
    <w:rsid w:val="00DB3D7E"/>
    <w:rsid w:val="00DC063C"/>
    <w:rsid w:val="00DC24AF"/>
    <w:rsid w:val="00DC3574"/>
    <w:rsid w:val="00DC3C23"/>
    <w:rsid w:val="00DD0B3B"/>
    <w:rsid w:val="00DD2F6A"/>
    <w:rsid w:val="00DE2B73"/>
    <w:rsid w:val="00DF154E"/>
    <w:rsid w:val="00DF2A06"/>
    <w:rsid w:val="00DF4940"/>
    <w:rsid w:val="00DF4B91"/>
    <w:rsid w:val="00E005FB"/>
    <w:rsid w:val="00E0177D"/>
    <w:rsid w:val="00E05723"/>
    <w:rsid w:val="00E07B3C"/>
    <w:rsid w:val="00E1250A"/>
    <w:rsid w:val="00E134DB"/>
    <w:rsid w:val="00E14675"/>
    <w:rsid w:val="00E154C4"/>
    <w:rsid w:val="00E31CF6"/>
    <w:rsid w:val="00E33295"/>
    <w:rsid w:val="00E34064"/>
    <w:rsid w:val="00E409BB"/>
    <w:rsid w:val="00E434AA"/>
    <w:rsid w:val="00E44DFD"/>
    <w:rsid w:val="00E514B8"/>
    <w:rsid w:val="00E56BC3"/>
    <w:rsid w:val="00E56E74"/>
    <w:rsid w:val="00E61274"/>
    <w:rsid w:val="00E634B6"/>
    <w:rsid w:val="00E75D5D"/>
    <w:rsid w:val="00E80B6F"/>
    <w:rsid w:val="00E8208C"/>
    <w:rsid w:val="00E94701"/>
    <w:rsid w:val="00EA0369"/>
    <w:rsid w:val="00EA1E42"/>
    <w:rsid w:val="00EB5442"/>
    <w:rsid w:val="00EB7163"/>
    <w:rsid w:val="00EC2106"/>
    <w:rsid w:val="00EC58F6"/>
    <w:rsid w:val="00ED4828"/>
    <w:rsid w:val="00EE5C74"/>
    <w:rsid w:val="00EE5F3F"/>
    <w:rsid w:val="00EF0295"/>
    <w:rsid w:val="00EF142C"/>
    <w:rsid w:val="00EF2573"/>
    <w:rsid w:val="00EF61A9"/>
    <w:rsid w:val="00EF6846"/>
    <w:rsid w:val="00EF6BCC"/>
    <w:rsid w:val="00F076CC"/>
    <w:rsid w:val="00F14FA6"/>
    <w:rsid w:val="00F1788D"/>
    <w:rsid w:val="00F2439E"/>
    <w:rsid w:val="00F33040"/>
    <w:rsid w:val="00F41995"/>
    <w:rsid w:val="00F439D7"/>
    <w:rsid w:val="00F51FC5"/>
    <w:rsid w:val="00F533D4"/>
    <w:rsid w:val="00F548E2"/>
    <w:rsid w:val="00F5617D"/>
    <w:rsid w:val="00F628EB"/>
    <w:rsid w:val="00F663DE"/>
    <w:rsid w:val="00F677D5"/>
    <w:rsid w:val="00F70578"/>
    <w:rsid w:val="00F71DAD"/>
    <w:rsid w:val="00F733D2"/>
    <w:rsid w:val="00F73B0D"/>
    <w:rsid w:val="00F73C4A"/>
    <w:rsid w:val="00F75D05"/>
    <w:rsid w:val="00F77935"/>
    <w:rsid w:val="00F779AE"/>
    <w:rsid w:val="00F807CD"/>
    <w:rsid w:val="00F8478A"/>
    <w:rsid w:val="00F84C81"/>
    <w:rsid w:val="00F8526A"/>
    <w:rsid w:val="00F947A9"/>
    <w:rsid w:val="00FA0C98"/>
    <w:rsid w:val="00FA1008"/>
    <w:rsid w:val="00FA17A8"/>
    <w:rsid w:val="00FA2585"/>
    <w:rsid w:val="00FA6E9F"/>
    <w:rsid w:val="00FA7666"/>
    <w:rsid w:val="00FB2739"/>
    <w:rsid w:val="00FB6B10"/>
    <w:rsid w:val="00FB7EA3"/>
    <w:rsid w:val="00FC3310"/>
    <w:rsid w:val="00FC3E31"/>
    <w:rsid w:val="00FC4437"/>
    <w:rsid w:val="00FD42B2"/>
    <w:rsid w:val="00FE1BEC"/>
    <w:rsid w:val="00FF1039"/>
    <w:rsid w:val="00FF4AE6"/>
    <w:rsid w:val="00FF60FA"/>
    <w:rsid w:val="00FF781B"/>
    <w:rsid w:val="00FF79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99D8F"/>
  <w15:chartTrackingRefBased/>
  <w15:docId w15:val="{098F0196-0470-416A-89D0-E17AAEB1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66"/>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6A0A3A"/>
    <w:pPr>
      <w:keepNext/>
      <w:keepLines/>
      <w:spacing w:before="240"/>
      <w:outlineLvl w:val="0"/>
    </w:pPr>
    <w:rPr>
      <w:rFonts w:ascii="Calibri" w:eastAsiaTheme="majorEastAsia" w:hAnsi="Calibri" w:cstheme="majorBidi"/>
      <w:b/>
      <w:color w:val="EB6408" w:themeColor="accent1"/>
      <w:sz w:val="32"/>
      <w:szCs w:val="32"/>
    </w:rPr>
  </w:style>
  <w:style w:type="paragraph" w:styleId="Titre2">
    <w:name w:val="heading 2"/>
    <w:basedOn w:val="Normal"/>
    <w:next w:val="Normal"/>
    <w:link w:val="Titre2Car"/>
    <w:qFormat/>
    <w:rsid w:val="000662D9"/>
    <w:pPr>
      <w:keepNext/>
      <w:ind w:left="1276" w:firstLine="4"/>
      <w:outlineLvl w:val="1"/>
    </w:pPr>
    <w:rPr>
      <w:rFonts w:ascii="Arial Narrow" w:eastAsia="Times New Roman" w:hAnsi="Arial Narrow" w:cs="Times New Roman"/>
      <w:b/>
      <w:sz w:val="26"/>
      <w:szCs w:val="20"/>
    </w:rPr>
  </w:style>
  <w:style w:type="paragraph" w:styleId="Titre3">
    <w:name w:val="heading 3"/>
    <w:basedOn w:val="Normal"/>
    <w:next w:val="Normal"/>
    <w:link w:val="Titre3Car"/>
    <w:qFormat/>
    <w:rsid w:val="000662D9"/>
    <w:pPr>
      <w:keepNext/>
      <w:jc w:val="center"/>
      <w:outlineLvl w:val="2"/>
    </w:pPr>
    <w:rPr>
      <w:rFonts w:ascii="Arial Narrow" w:eastAsia="Times New Roman" w:hAnsi="Arial Narrow" w:cs="Times New Roman"/>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539D"/>
    <w:pPr>
      <w:tabs>
        <w:tab w:val="center" w:pos="4536"/>
        <w:tab w:val="right" w:pos="9072"/>
      </w:tabs>
    </w:pPr>
  </w:style>
  <w:style w:type="character" w:customStyle="1" w:styleId="En-tteCar">
    <w:name w:val="En-tête Car"/>
    <w:basedOn w:val="Policepardfaut"/>
    <w:link w:val="En-tte"/>
    <w:uiPriority w:val="99"/>
    <w:rsid w:val="001D539D"/>
  </w:style>
  <w:style w:type="paragraph" w:styleId="Pieddepage">
    <w:name w:val="footer"/>
    <w:basedOn w:val="Normal"/>
    <w:link w:val="PieddepageCar"/>
    <w:uiPriority w:val="99"/>
    <w:unhideWhenUsed/>
    <w:rsid w:val="001D539D"/>
    <w:pPr>
      <w:tabs>
        <w:tab w:val="center" w:pos="4536"/>
        <w:tab w:val="right" w:pos="9072"/>
      </w:tabs>
    </w:pPr>
  </w:style>
  <w:style w:type="character" w:customStyle="1" w:styleId="PieddepageCar">
    <w:name w:val="Pied de page Car"/>
    <w:basedOn w:val="Policepardfaut"/>
    <w:link w:val="Pieddepage"/>
    <w:uiPriority w:val="99"/>
    <w:rsid w:val="001D539D"/>
  </w:style>
  <w:style w:type="paragraph" w:styleId="NormalWeb">
    <w:name w:val="Normal (Web)"/>
    <w:basedOn w:val="Normal"/>
    <w:uiPriority w:val="99"/>
    <w:semiHidden/>
    <w:unhideWhenUsed/>
    <w:rsid w:val="00EA0369"/>
    <w:pPr>
      <w:spacing w:before="100" w:beforeAutospacing="1" w:after="100" w:afterAutospacing="1"/>
    </w:pPr>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871A9D"/>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1A9D"/>
    <w:rPr>
      <w:rFonts w:ascii="Segoe UI" w:hAnsi="Segoe UI" w:cs="Segoe UI"/>
      <w:sz w:val="18"/>
      <w:szCs w:val="18"/>
    </w:rPr>
  </w:style>
  <w:style w:type="character" w:customStyle="1" w:styleId="Titre2Car">
    <w:name w:val="Titre 2 Car"/>
    <w:basedOn w:val="Policepardfaut"/>
    <w:link w:val="Titre2"/>
    <w:rsid w:val="000662D9"/>
    <w:rPr>
      <w:rFonts w:ascii="Arial Narrow" w:eastAsia="Times New Roman" w:hAnsi="Arial Narrow" w:cs="Times New Roman"/>
      <w:b/>
      <w:sz w:val="26"/>
      <w:szCs w:val="20"/>
      <w:lang w:eastAsia="fr-FR"/>
    </w:rPr>
  </w:style>
  <w:style w:type="character" w:customStyle="1" w:styleId="Titre3Car">
    <w:name w:val="Titre 3 Car"/>
    <w:basedOn w:val="Policepardfaut"/>
    <w:link w:val="Titre3"/>
    <w:rsid w:val="000662D9"/>
    <w:rPr>
      <w:rFonts w:ascii="Arial Narrow" w:eastAsia="Times New Roman" w:hAnsi="Arial Narrow" w:cs="Times New Roman"/>
      <w:b/>
      <w:sz w:val="26"/>
      <w:szCs w:val="20"/>
      <w:lang w:eastAsia="fr-FR"/>
    </w:rPr>
  </w:style>
  <w:style w:type="table" w:styleId="Grilledutableau">
    <w:name w:val="Table Grid"/>
    <w:basedOn w:val="TableauNormal"/>
    <w:uiPriority w:val="59"/>
    <w:rsid w:val="000662D9"/>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0662D9"/>
    <w:rPr>
      <w:rFonts w:ascii="Times" w:eastAsia="Times New Roman" w:hAnsi="Times" w:cs="Times New Roman"/>
      <w:b/>
      <w:szCs w:val="20"/>
    </w:rPr>
  </w:style>
  <w:style w:type="character" w:customStyle="1" w:styleId="CorpsdetexteCar">
    <w:name w:val="Corps de texte Car"/>
    <w:basedOn w:val="Policepardfaut"/>
    <w:link w:val="Corpsdetexte"/>
    <w:rsid w:val="000662D9"/>
    <w:rPr>
      <w:rFonts w:ascii="Times" w:eastAsia="Times New Roman" w:hAnsi="Times" w:cs="Times New Roman"/>
      <w:b/>
      <w:sz w:val="24"/>
      <w:szCs w:val="20"/>
      <w:lang w:eastAsia="fr-FR"/>
    </w:rPr>
  </w:style>
  <w:style w:type="paragraph" w:styleId="Paragraphedeliste">
    <w:name w:val="List Paragraph"/>
    <w:basedOn w:val="Normal"/>
    <w:uiPriority w:val="34"/>
    <w:qFormat/>
    <w:rsid w:val="000662D9"/>
    <w:pPr>
      <w:ind w:left="720"/>
      <w:contextualSpacing/>
    </w:pPr>
  </w:style>
  <w:style w:type="table" w:styleId="TableauListe3-Accentuation2">
    <w:name w:val="List Table 3 Accent 2"/>
    <w:basedOn w:val="TableauNormal"/>
    <w:uiPriority w:val="48"/>
    <w:rsid w:val="00A52FE1"/>
    <w:pPr>
      <w:spacing w:after="0" w:line="240" w:lineRule="auto"/>
    </w:pPr>
    <w:tblPr>
      <w:tblStyleRowBandSize w:val="1"/>
      <w:tblStyleColBandSize w:val="1"/>
      <w:tblBorders>
        <w:top w:val="single" w:sz="4" w:space="0" w:color="F6A924" w:themeColor="accent2"/>
        <w:left w:val="single" w:sz="4" w:space="0" w:color="F6A924" w:themeColor="accent2"/>
        <w:bottom w:val="single" w:sz="4" w:space="0" w:color="F6A924" w:themeColor="accent2"/>
        <w:right w:val="single" w:sz="4" w:space="0" w:color="F6A924" w:themeColor="accent2"/>
      </w:tblBorders>
    </w:tblPr>
    <w:tblStylePr w:type="firstRow">
      <w:rPr>
        <w:b/>
        <w:bCs/>
        <w:color w:val="FFFFFF" w:themeColor="background1"/>
      </w:rPr>
      <w:tblPr/>
      <w:tcPr>
        <w:shd w:val="clear" w:color="auto" w:fill="F6A924" w:themeFill="accent2"/>
      </w:tcPr>
    </w:tblStylePr>
    <w:tblStylePr w:type="lastRow">
      <w:rPr>
        <w:b/>
        <w:bCs/>
      </w:rPr>
      <w:tblPr/>
      <w:tcPr>
        <w:tcBorders>
          <w:top w:val="double" w:sz="4" w:space="0" w:color="F6A92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A924" w:themeColor="accent2"/>
          <w:right w:val="single" w:sz="4" w:space="0" w:color="F6A924" w:themeColor="accent2"/>
        </w:tcBorders>
      </w:tcPr>
    </w:tblStylePr>
    <w:tblStylePr w:type="band1Horz">
      <w:tblPr/>
      <w:tcPr>
        <w:tcBorders>
          <w:top w:val="single" w:sz="4" w:space="0" w:color="F6A924" w:themeColor="accent2"/>
          <w:bottom w:val="single" w:sz="4" w:space="0" w:color="F6A92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A924" w:themeColor="accent2"/>
          <w:left w:val="nil"/>
        </w:tcBorders>
      </w:tcPr>
    </w:tblStylePr>
    <w:tblStylePr w:type="swCell">
      <w:tblPr/>
      <w:tcPr>
        <w:tcBorders>
          <w:top w:val="double" w:sz="4" w:space="0" w:color="F6A924" w:themeColor="accent2"/>
          <w:right w:val="nil"/>
        </w:tcBorders>
      </w:tcPr>
    </w:tblStylePr>
  </w:style>
  <w:style w:type="table" w:styleId="TableauGrille4-Accentuation2">
    <w:name w:val="Grid Table 4 Accent 2"/>
    <w:basedOn w:val="TableauNormal"/>
    <w:uiPriority w:val="49"/>
    <w:rsid w:val="00A52FE1"/>
    <w:pPr>
      <w:spacing w:after="0" w:line="240" w:lineRule="auto"/>
    </w:pPr>
    <w:tblPr>
      <w:tblStyleRowBandSize w:val="1"/>
      <w:tblStyleColBandSize w:val="1"/>
      <w:tblBorders>
        <w:top w:val="single" w:sz="4" w:space="0" w:color="F9CB7B" w:themeColor="accent2" w:themeTint="99"/>
        <w:left w:val="single" w:sz="4" w:space="0" w:color="F9CB7B" w:themeColor="accent2" w:themeTint="99"/>
        <w:bottom w:val="single" w:sz="4" w:space="0" w:color="F9CB7B" w:themeColor="accent2" w:themeTint="99"/>
        <w:right w:val="single" w:sz="4" w:space="0" w:color="F9CB7B" w:themeColor="accent2" w:themeTint="99"/>
        <w:insideH w:val="single" w:sz="4" w:space="0" w:color="F9CB7B" w:themeColor="accent2" w:themeTint="99"/>
        <w:insideV w:val="single" w:sz="4" w:space="0" w:color="F9CB7B" w:themeColor="accent2" w:themeTint="99"/>
      </w:tblBorders>
    </w:tblPr>
    <w:tblStylePr w:type="firstRow">
      <w:rPr>
        <w:b/>
        <w:bCs/>
        <w:color w:val="FFFFFF" w:themeColor="background1"/>
      </w:rPr>
      <w:tblPr/>
      <w:tcPr>
        <w:tcBorders>
          <w:top w:val="single" w:sz="4" w:space="0" w:color="F6A924" w:themeColor="accent2"/>
          <w:left w:val="single" w:sz="4" w:space="0" w:color="F6A924" w:themeColor="accent2"/>
          <w:bottom w:val="single" w:sz="4" w:space="0" w:color="F6A924" w:themeColor="accent2"/>
          <w:right w:val="single" w:sz="4" w:space="0" w:color="F6A924" w:themeColor="accent2"/>
          <w:insideH w:val="nil"/>
          <w:insideV w:val="nil"/>
        </w:tcBorders>
        <w:shd w:val="clear" w:color="auto" w:fill="F6A924" w:themeFill="accent2"/>
      </w:tcPr>
    </w:tblStylePr>
    <w:tblStylePr w:type="lastRow">
      <w:rPr>
        <w:b/>
        <w:bCs/>
      </w:rPr>
      <w:tblPr/>
      <w:tcPr>
        <w:tcBorders>
          <w:top w:val="double" w:sz="4" w:space="0" w:color="F6A924" w:themeColor="accent2"/>
        </w:tcBorders>
      </w:tcPr>
    </w:tblStylePr>
    <w:tblStylePr w:type="firstCol">
      <w:rPr>
        <w:b/>
        <w:bCs/>
      </w:rPr>
    </w:tblStylePr>
    <w:tblStylePr w:type="lastCol">
      <w:rPr>
        <w:b/>
        <w:bCs/>
      </w:rPr>
    </w:tblStylePr>
    <w:tblStylePr w:type="band1Vert">
      <w:tblPr/>
      <w:tcPr>
        <w:shd w:val="clear" w:color="auto" w:fill="FDEDD3" w:themeFill="accent2" w:themeFillTint="33"/>
      </w:tcPr>
    </w:tblStylePr>
    <w:tblStylePr w:type="band1Horz">
      <w:tblPr/>
      <w:tcPr>
        <w:shd w:val="clear" w:color="auto" w:fill="FDEDD3" w:themeFill="accent2" w:themeFillTint="33"/>
      </w:tcPr>
    </w:tblStylePr>
  </w:style>
  <w:style w:type="character" w:customStyle="1" w:styleId="Titre1Car">
    <w:name w:val="Titre 1 Car"/>
    <w:basedOn w:val="Policepardfaut"/>
    <w:link w:val="Titre1"/>
    <w:uiPriority w:val="9"/>
    <w:rsid w:val="006A0A3A"/>
    <w:rPr>
      <w:rFonts w:ascii="Calibri" w:eastAsiaTheme="majorEastAsia" w:hAnsi="Calibri" w:cstheme="majorBidi"/>
      <w:b/>
      <w:color w:val="EB6408" w:themeColor="accent1"/>
      <w:sz w:val="32"/>
      <w:szCs w:val="32"/>
      <w:lang w:eastAsia="fr-FR"/>
    </w:rPr>
  </w:style>
  <w:style w:type="paragraph" w:styleId="TM1">
    <w:name w:val="toc 1"/>
    <w:basedOn w:val="Normal"/>
    <w:next w:val="Normal"/>
    <w:autoRedefine/>
    <w:uiPriority w:val="39"/>
    <w:qFormat/>
    <w:rsid w:val="002C5CE7"/>
    <w:pPr>
      <w:spacing w:before="360" w:line="360" w:lineRule="exact"/>
      <w:ind w:right="2495"/>
    </w:pPr>
    <w:rPr>
      <w:rFonts w:ascii="Cambria" w:eastAsia="Times New Roman" w:hAnsi="Cambria" w:cs="Times New Roman"/>
      <w:b/>
      <w:bCs/>
      <w:caps/>
    </w:rPr>
  </w:style>
  <w:style w:type="table" w:styleId="TableauGrille2-Accentuation1">
    <w:name w:val="Grid Table 2 Accent 1"/>
    <w:basedOn w:val="TableauNormal"/>
    <w:uiPriority w:val="47"/>
    <w:rsid w:val="001D2F8F"/>
    <w:pPr>
      <w:spacing w:after="0" w:line="240" w:lineRule="auto"/>
    </w:pPr>
    <w:rPr>
      <w:rFonts w:eastAsiaTheme="minorEastAsia"/>
      <w:sz w:val="24"/>
      <w:szCs w:val="24"/>
      <w:lang w:eastAsia="fr-FR"/>
    </w:rPr>
    <w:tblPr>
      <w:tblStyleRowBandSize w:val="1"/>
      <w:tblStyleColBandSize w:val="1"/>
      <w:tblBorders>
        <w:top w:val="single" w:sz="2" w:space="0" w:color="F9A063" w:themeColor="accent1" w:themeTint="99"/>
        <w:bottom w:val="single" w:sz="2" w:space="0" w:color="F9A063" w:themeColor="accent1" w:themeTint="99"/>
        <w:insideH w:val="single" w:sz="2" w:space="0" w:color="F9A063" w:themeColor="accent1" w:themeTint="99"/>
        <w:insideV w:val="single" w:sz="2" w:space="0" w:color="F9A063" w:themeColor="accent1" w:themeTint="99"/>
      </w:tblBorders>
    </w:tblPr>
    <w:tblStylePr w:type="firstRow">
      <w:rPr>
        <w:b/>
        <w:bCs/>
      </w:rPr>
      <w:tblPr/>
      <w:tcPr>
        <w:tcBorders>
          <w:top w:val="nil"/>
          <w:bottom w:val="single" w:sz="12" w:space="0" w:color="F9A063" w:themeColor="accent1" w:themeTint="99"/>
          <w:insideH w:val="nil"/>
          <w:insideV w:val="nil"/>
        </w:tcBorders>
        <w:shd w:val="clear" w:color="auto" w:fill="FFFFFF" w:themeFill="background1"/>
      </w:tcPr>
    </w:tblStylePr>
    <w:tblStylePr w:type="lastRow">
      <w:rPr>
        <w:b/>
        <w:bCs/>
      </w:rPr>
      <w:tblPr/>
      <w:tcPr>
        <w:tcBorders>
          <w:top w:val="double" w:sz="2" w:space="0" w:color="F9A06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FCB" w:themeFill="accent1" w:themeFillTint="33"/>
      </w:tcPr>
    </w:tblStylePr>
    <w:tblStylePr w:type="band1Horz">
      <w:tblPr/>
      <w:tcPr>
        <w:shd w:val="clear" w:color="auto" w:fill="FDDFCB" w:themeFill="accent1" w:themeFillTint="33"/>
      </w:tcPr>
    </w:tblStylePr>
  </w:style>
  <w:style w:type="table" w:styleId="TableauGrille4-Accentuation1">
    <w:name w:val="Grid Table 4 Accent 1"/>
    <w:basedOn w:val="TableauNormal"/>
    <w:uiPriority w:val="49"/>
    <w:rsid w:val="000E53DD"/>
    <w:pPr>
      <w:spacing w:after="0" w:line="240" w:lineRule="auto"/>
    </w:pPr>
    <w:tblPr>
      <w:tblStyleRowBandSize w:val="1"/>
      <w:tblStyleColBandSize w:val="1"/>
      <w:tblBorders>
        <w:top w:val="single" w:sz="4" w:space="0" w:color="F9A063" w:themeColor="accent1" w:themeTint="99"/>
        <w:left w:val="single" w:sz="4" w:space="0" w:color="F9A063" w:themeColor="accent1" w:themeTint="99"/>
        <w:bottom w:val="single" w:sz="4" w:space="0" w:color="F9A063" w:themeColor="accent1" w:themeTint="99"/>
        <w:right w:val="single" w:sz="4" w:space="0" w:color="F9A063" w:themeColor="accent1" w:themeTint="99"/>
        <w:insideH w:val="single" w:sz="4" w:space="0" w:color="F9A063" w:themeColor="accent1" w:themeTint="99"/>
        <w:insideV w:val="single" w:sz="4" w:space="0" w:color="F9A063" w:themeColor="accent1" w:themeTint="99"/>
      </w:tblBorders>
    </w:tblPr>
    <w:tblStylePr w:type="firstRow">
      <w:rPr>
        <w:b/>
        <w:bCs/>
        <w:color w:val="FFFFFF" w:themeColor="background1"/>
      </w:rPr>
      <w:tblPr/>
      <w:tcPr>
        <w:tcBorders>
          <w:top w:val="single" w:sz="4" w:space="0" w:color="EB6408" w:themeColor="accent1"/>
          <w:left w:val="single" w:sz="4" w:space="0" w:color="EB6408" w:themeColor="accent1"/>
          <w:bottom w:val="single" w:sz="4" w:space="0" w:color="EB6408" w:themeColor="accent1"/>
          <w:right w:val="single" w:sz="4" w:space="0" w:color="EB6408" w:themeColor="accent1"/>
          <w:insideH w:val="nil"/>
          <w:insideV w:val="nil"/>
        </w:tcBorders>
        <w:shd w:val="clear" w:color="auto" w:fill="EB6408" w:themeFill="accent1"/>
      </w:tcPr>
    </w:tblStylePr>
    <w:tblStylePr w:type="lastRow">
      <w:rPr>
        <w:b/>
        <w:bCs/>
      </w:rPr>
      <w:tblPr/>
      <w:tcPr>
        <w:tcBorders>
          <w:top w:val="double" w:sz="4" w:space="0" w:color="EB6408" w:themeColor="accent1"/>
        </w:tcBorders>
      </w:tcPr>
    </w:tblStylePr>
    <w:tblStylePr w:type="firstCol">
      <w:rPr>
        <w:b/>
        <w:bCs/>
      </w:rPr>
    </w:tblStylePr>
    <w:tblStylePr w:type="lastCol">
      <w:rPr>
        <w:b/>
        <w:bCs/>
      </w:rPr>
    </w:tblStylePr>
    <w:tblStylePr w:type="band1Vert">
      <w:tblPr/>
      <w:tcPr>
        <w:shd w:val="clear" w:color="auto" w:fill="FDDFCB" w:themeFill="accent1" w:themeFillTint="33"/>
      </w:tcPr>
    </w:tblStylePr>
    <w:tblStylePr w:type="band1Horz">
      <w:tblPr/>
      <w:tcPr>
        <w:shd w:val="clear" w:color="auto" w:fill="FDDFCB" w:themeFill="accent1" w:themeFillTint="33"/>
      </w:tcPr>
    </w:tblStylePr>
  </w:style>
  <w:style w:type="table" w:styleId="TableauGrille4-Accentuation5">
    <w:name w:val="Grid Table 4 Accent 5"/>
    <w:basedOn w:val="TableauNormal"/>
    <w:uiPriority w:val="49"/>
    <w:rsid w:val="00236E88"/>
    <w:pPr>
      <w:spacing w:after="0" w:line="240" w:lineRule="auto"/>
    </w:pPr>
    <w:tblPr>
      <w:tblStyleRowBandSize w:val="1"/>
      <w:tblStyleColBandSize w:val="1"/>
      <w:tblBorders>
        <w:top w:val="single" w:sz="4" w:space="0" w:color="B6B6B8" w:themeColor="accent5" w:themeTint="99"/>
        <w:left w:val="single" w:sz="4" w:space="0" w:color="B6B6B8" w:themeColor="accent5" w:themeTint="99"/>
        <w:bottom w:val="single" w:sz="4" w:space="0" w:color="B6B6B8" w:themeColor="accent5" w:themeTint="99"/>
        <w:right w:val="single" w:sz="4" w:space="0" w:color="B6B6B8" w:themeColor="accent5" w:themeTint="99"/>
        <w:insideH w:val="single" w:sz="4" w:space="0" w:color="B6B6B8" w:themeColor="accent5" w:themeTint="99"/>
        <w:insideV w:val="single" w:sz="4" w:space="0" w:color="B6B6B8" w:themeColor="accent5" w:themeTint="99"/>
      </w:tblBorders>
    </w:tblPr>
    <w:tblStylePr w:type="firstRow">
      <w:rPr>
        <w:b/>
        <w:bCs/>
        <w:color w:val="FFFFFF" w:themeColor="background1"/>
      </w:rPr>
      <w:tblPr/>
      <w:tcPr>
        <w:tcBorders>
          <w:top w:val="single" w:sz="4" w:space="0" w:color="868689" w:themeColor="accent5"/>
          <w:left w:val="single" w:sz="4" w:space="0" w:color="868689" w:themeColor="accent5"/>
          <w:bottom w:val="single" w:sz="4" w:space="0" w:color="868689" w:themeColor="accent5"/>
          <w:right w:val="single" w:sz="4" w:space="0" w:color="868689" w:themeColor="accent5"/>
          <w:insideH w:val="nil"/>
          <w:insideV w:val="nil"/>
        </w:tcBorders>
        <w:shd w:val="clear" w:color="auto" w:fill="868689" w:themeFill="accent5"/>
      </w:tcPr>
    </w:tblStylePr>
    <w:tblStylePr w:type="lastRow">
      <w:rPr>
        <w:b/>
        <w:bCs/>
      </w:rPr>
      <w:tblPr/>
      <w:tcPr>
        <w:tcBorders>
          <w:top w:val="double" w:sz="4" w:space="0" w:color="868689" w:themeColor="accent5"/>
        </w:tcBorders>
      </w:tcPr>
    </w:tblStylePr>
    <w:tblStylePr w:type="firstCol">
      <w:rPr>
        <w:b/>
        <w:bCs/>
      </w:rPr>
    </w:tblStylePr>
    <w:tblStylePr w:type="lastCol">
      <w:rPr>
        <w:b/>
        <w:bCs/>
      </w:rPr>
    </w:tblStylePr>
    <w:tblStylePr w:type="band1Vert">
      <w:tblPr/>
      <w:tcPr>
        <w:shd w:val="clear" w:color="auto" w:fill="E6E6E7" w:themeFill="accent5" w:themeFillTint="33"/>
      </w:tcPr>
    </w:tblStylePr>
    <w:tblStylePr w:type="band1Horz">
      <w:tblPr/>
      <w:tcPr>
        <w:shd w:val="clear" w:color="auto" w:fill="E6E6E7" w:themeFill="accent5" w:themeFillTint="33"/>
      </w:tcPr>
    </w:tblStylePr>
  </w:style>
  <w:style w:type="character" w:styleId="Numrodepage">
    <w:name w:val="page number"/>
    <w:basedOn w:val="Policepardfaut"/>
    <w:semiHidden/>
    <w:rsid w:val="00C04288"/>
  </w:style>
  <w:style w:type="character" w:styleId="Marquedecommentaire">
    <w:name w:val="annotation reference"/>
    <w:basedOn w:val="Policepardfaut"/>
    <w:uiPriority w:val="99"/>
    <w:semiHidden/>
    <w:unhideWhenUsed/>
    <w:rsid w:val="0074718E"/>
    <w:rPr>
      <w:sz w:val="16"/>
      <w:szCs w:val="16"/>
    </w:rPr>
  </w:style>
  <w:style w:type="paragraph" w:styleId="Commentaire">
    <w:name w:val="annotation text"/>
    <w:basedOn w:val="Normal"/>
    <w:link w:val="CommentaireCar"/>
    <w:uiPriority w:val="99"/>
    <w:unhideWhenUsed/>
    <w:rsid w:val="0074718E"/>
    <w:rPr>
      <w:sz w:val="20"/>
      <w:szCs w:val="20"/>
    </w:rPr>
  </w:style>
  <w:style w:type="character" w:customStyle="1" w:styleId="CommentaireCar">
    <w:name w:val="Commentaire Car"/>
    <w:basedOn w:val="Policepardfaut"/>
    <w:link w:val="Commentaire"/>
    <w:uiPriority w:val="99"/>
    <w:rsid w:val="0074718E"/>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74718E"/>
    <w:rPr>
      <w:b/>
      <w:bCs/>
    </w:rPr>
  </w:style>
  <w:style w:type="character" w:customStyle="1" w:styleId="ObjetducommentaireCar">
    <w:name w:val="Objet du commentaire Car"/>
    <w:basedOn w:val="CommentaireCar"/>
    <w:link w:val="Objetducommentaire"/>
    <w:uiPriority w:val="99"/>
    <w:semiHidden/>
    <w:rsid w:val="0074718E"/>
    <w:rPr>
      <w:rFonts w:eastAsiaTheme="minorEastAsia"/>
      <w:b/>
      <w:bCs/>
      <w:sz w:val="20"/>
      <w:szCs w:val="20"/>
      <w:lang w:eastAsia="fr-FR"/>
    </w:rPr>
  </w:style>
  <w:style w:type="character" w:styleId="Lienhypertexte">
    <w:name w:val="Hyperlink"/>
    <w:basedOn w:val="Policepardfaut"/>
    <w:uiPriority w:val="99"/>
    <w:unhideWhenUsed/>
    <w:rsid w:val="00B042BE"/>
    <w:rPr>
      <w:color w:val="0563C1"/>
      <w:u w:val="single"/>
    </w:rPr>
  </w:style>
  <w:style w:type="character" w:styleId="Mentionnonrsolue">
    <w:name w:val="Unresolved Mention"/>
    <w:basedOn w:val="Policepardfaut"/>
    <w:uiPriority w:val="99"/>
    <w:semiHidden/>
    <w:unhideWhenUsed/>
    <w:rsid w:val="00782B08"/>
    <w:rPr>
      <w:color w:val="808080"/>
      <w:shd w:val="clear" w:color="auto" w:fill="E6E6E6"/>
    </w:rPr>
  </w:style>
  <w:style w:type="character" w:styleId="Lienhypertextesuivivisit">
    <w:name w:val="FollowedHyperlink"/>
    <w:basedOn w:val="Policepardfaut"/>
    <w:uiPriority w:val="99"/>
    <w:semiHidden/>
    <w:unhideWhenUsed/>
    <w:rsid w:val="00793A13"/>
    <w:rPr>
      <w:color w:val="954F72" w:themeColor="followedHyperlink"/>
      <w:u w:val="single"/>
    </w:rPr>
  </w:style>
  <w:style w:type="table" w:styleId="Grilledetableauclaire">
    <w:name w:val="Grid Table Light"/>
    <w:basedOn w:val="TableauNormal"/>
    <w:uiPriority w:val="40"/>
    <w:rsid w:val="006A0A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detabledesmatires">
    <w:name w:val="TOC Heading"/>
    <w:basedOn w:val="Titre1"/>
    <w:next w:val="Normal"/>
    <w:uiPriority w:val="39"/>
    <w:unhideWhenUsed/>
    <w:qFormat/>
    <w:rsid w:val="00FB7EA3"/>
    <w:pPr>
      <w:spacing w:line="259" w:lineRule="auto"/>
      <w:outlineLvl w:val="9"/>
    </w:pPr>
    <w:rPr>
      <w:rFonts w:asciiTheme="majorHAnsi" w:hAnsiTheme="majorHAnsi"/>
      <w:b w:val="0"/>
      <w:color w:val="AF4A06" w:themeColor="accent1" w:themeShade="BF"/>
    </w:rPr>
  </w:style>
  <w:style w:type="paragraph" w:styleId="Rvision">
    <w:name w:val="Revision"/>
    <w:hidden/>
    <w:uiPriority w:val="99"/>
    <w:semiHidden/>
    <w:rsid w:val="005362A6"/>
    <w:pPr>
      <w:spacing w:after="0" w:line="240" w:lineRule="auto"/>
    </w:pPr>
    <w:rPr>
      <w:rFonts w:eastAsiaTheme="minorEastAsia"/>
      <w:sz w:val="24"/>
      <w:szCs w:val="24"/>
      <w:lang w:eastAsia="fr-FR"/>
    </w:rPr>
  </w:style>
  <w:style w:type="paragraph" w:customStyle="1" w:styleId="Default">
    <w:name w:val="Default"/>
    <w:rsid w:val="00404F75"/>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lev">
    <w:name w:val="Strong"/>
    <w:basedOn w:val="Policepardfaut"/>
    <w:uiPriority w:val="22"/>
    <w:qFormat/>
    <w:rsid w:val="00A86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8751">
      <w:bodyDiv w:val="1"/>
      <w:marLeft w:val="0"/>
      <w:marRight w:val="0"/>
      <w:marTop w:val="0"/>
      <w:marBottom w:val="0"/>
      <w:divBdr>
        <w:top w:val="none" w:sz="0" w:space="0" w:color="auto"/>
        <w:left w:val="none" w:sz="0" w:space="0" w:color="auto"/>
        <w:bottom w:val="none" w:sz="0" w:space="0" w:color="auto"/>
        <w:right w:val="none" w:sz="0" w:space="0" w:color="auto"/>
      </w:divBdr>
      <w:divsChild>
        <w:div w:id="464276886">
          <w:marLeft w:val="1267"/>
          <w:marRight w:val="0"/>
          <w:marTop w:val="0"/>
          <w:marBottom w:val="120"/>
          <w:divBdr>
            <w:top w:val="none" w:sz="0" w:space="0" w:color="auto"/>
            <w:left w:val="none" w:sz="0" w:space="0" w:color="auto"/>
            <w:bottom w:val="none" w:sz="0" w:space="0" w:color="auto"/>
            <w:right w:val="none" w:sz="0" w:space="0" w:color="auto"/>
          </w:divBdr>
        </w:div>
        <w:div w:id="689571598">
          <w:marLeft w:val="1267"/>
          <w:marRight w:val="0"/>
          <w:marTop w:val="0"/>
          <w:marBottom w:val="120"/>
          <w:divBdr>
            <w:top w:val="none" w:sz="0" w:space="0" w:color="auto"/>
            <w:left w:val="none" w:sz="0" w:space="0" w:color="auto"/>
            <w:bottom w:val="none" w:sz="0" w:space="0" w:color="auto"/>
            <w:right w:val="none" w:sz="0" w:space="0" w:color="auto"/>
          </w:divBdr>
        </w:div>
        <w:div w:id="1286544677">
          <w:marLeft w:val="691"/>
          <w:marRight w:val="0"/>
          <w:marTop w:val="200"/>
          <w:marBottom w:val="120"/>
          <w:divBdr>
            <w:top w:val="none" w:sz="0" w:space="0" w:color="auto"/>
            <w:left w:val="none" w:sz="0" w:space="0" w:color="auto"/>
            <w:bottom w:val="none" w:sz="0" w:space="0" w:color="auto"/>
            <w:right w:val="none" w:sz="0" w:space="0" w:color="auto"/>
          </w:divBdr>
        </w:div>
        <w:div w:id="1298417172">
          <w:marLeft w:val="1267"/>
          <w:marRight w:val="0"/>
          <w:marTop w:val="0"/>
          <w:marBottom w:val="120"/>
          <w:divBdr>
            <w:top w:val="none" w:sz="0" w:space="0" w:color="auto"/>
            <w:left w:val="none" w:sz="0" w:space="0" w:color="auto"/>
            <w:bottom w:val="none" w:sz="0" w:space="0" w:color="auto"/>
            <w:right w:val="none" w:sz="0" w:space="0" w:color="auto"/>
          </w:divBdr>
        </w:div>
      </w:divsChild>
    </w:div>
    <w:div w:id="72700642">
      <w:bodyDiv w:val="1"/>
      <w:marLeft w:val="0"/>
      <w:marRight w:val="0"/>
      <w:marTop w:val="0"/>
      <w:marBottom w:val="0"/>
      <w:divBdr>
        <w:top w:val="none" w:sz="0" w:space="0" w:color="auto"/>
        <w:left w:val="none" w:sz="0" w:space="0" w:color="auto"/>
        <w:bottom w:val="none" w:sz="0" w:space="0" w:color="auto"/>
        <w:right w:val="none" w:sz="0" w:space="0" w:color="auto"/>
      </w:divBdr>
    </w:div>
    <w:div w:id="92484391">
      <w:bodyDiv w:val="1"/>
      <w:marLeft w:val="0"/>
      <w:marRight w:val="0"/>
      <w:marTop w:val="0"/>
      <w:marBottom w:val="0"/>
      <w:divBdr>
        <w:top w:val="none" w:sz="0" w:space="0" w:color="auto"/>
        <w:left w:val="none" w:sz="0" w:space="0" w:color="auto"/>
        <w:bottom w:val="none" w:sz="0" w:space="0" w:color="auto"/>
        <w:right w:val="none" w:sz="0" w:space="0" w:color="auto"/>
      </w:divBdr>
    </w:div>
    <w:div w:id="236285353">
      <w:bodyDiv w:val="1"/>
      <w:marLeft w:val="0"/>
      <w:marRight w:val="0"/>
      <w:marTop w:val="0"/>
      <w:marBottom w:val="0"/>
      <w:divBdr>
        <w:top w:val="none" w:sz="0" w:space="0" w:color="auto"/>
        <w:left w:val="none" w:sz="0" w:space="0" w:color="auto"/>
        <w:bottom w:val="none" w:sz="0" w:space="0" w:color="auto"/>
        <w:right w:val="none" w:sz="0" w:space="0" w:color="auto"/>
      </w:divBdr>
    </w:div>
    <w:div w:id="254243927">
      <w:bodyDiv w:val="1"/>
      <w:marLeft w:val="0"/>
      <w:marRight w:val="0"/>
      <w:marTop w:val="0"/>
      <w:marBottom w:val="0"/>
      <w:divBdr>
        <w:top w:val="none" w:sz="0" w:space="0" w:color="auto"/>
        <w:left w:val="none" w:sz="0" w:space="0" w:color="auto"/>
        <w:bottom w:val="none" w:sz="0" w:space="0" w:color="auto"/>
        <w:right w:val="none" w:sz="0" w:space="0" w:color="auto"/>
      </w:divBdr>
    </w:div>
    <w:div w:id="270356448">
      <w:bodyDiv w:val="1"/>
      <w:marLeft w:val="0"/>
      <w:marRight w:val="0"/>
      <w:marTop w:val="0"/>
      <w:marBottom w:val="0"/>
      <w:divBdr>
        <w:top w:val="none" w:sz="0" w:space="0" w:color="auto"/>
        <w:left w:val="none" w:sz="0" w:space="0" w:color="auto"/>
        <w:bottom w:val="none" w:sz="0" w:space="0" w:color="auto"/>
        <w:right w:val="none" w:sz="0" w:space="0" w:color="auto"/>
      </w:divBdr>
      <w:divsChild>
        <w:div w:id="402608782">
          <w:marLeft w:val="0"/>
          <w:marRight w:val="0"/>
          <w:marTop w:val="0"/>
          <w:marBottom w:val="0"/>
          <w:divBdr>
            <w:top w:val="none" w:sz="0" w:space="0" w:color="auto"/>
            <w:left w:val="none" w:sz="0" w:space="0" w:color="auto"/>
            <w:bottom w:val="none" w:sz="0" w:space="0" w:color="auto"/>
            <w:right w:val="none" w:sz="0" w:space="0" w:color="auto"/>
          </w:divBdr>
        </w:div>
        <w:div w:id="529535024">
          <w:marLeft w:val="0"/>
          <w:marRight w:val="0"/>
          <w:marTop w:val="0"/>
          <w:marBottom w:val="0"/>
          <w:divBdr>
            <w:top w:val="none" w:sz="0" w:space="0" w:color="auto"/>
            <w:left w:val="none" w:sz="0" w:space="0" w:color="auto"/>
            <w:bottom w:val="none" w:sz="0" w:space="0" w:color="auto"/>
            <w:right w:val="none" w:sz="0" w:space="0" w:color="auto"/>
          </w:divBdr>
        </w:div>
      </w:divsChild>
    </w:div>
    <w:div w:id="303243755">
      <w:bodyDiv w:val="1"/>
      <w:marLeft w:val="0"/>
      <w:marRight w:val="0"/>
      <w:marTop w:val="0"/>
      <w:marBottom w:val="0"/>
      <w:divBdr>
        <w:top w:val="none" w:sz="0" w:space="0" w:color="auto"/>
        <w:left w:val="none" w:sz="0" w:space="0" w:color="auto"/>
        <w:bottom w:val="none" w:sz="0" w:space="0" w:color="auto"/>
        <w:right w:val="none" w:sz="0" w:space="0" w:color="auto"/>
      </w:divBdr>
    </w:div>
    <w:div w:id="329139591">
      <w:bodyDiv w:val="1"/>
      <w:marLeft w:val="0"/>
      <w:marRight w:val="0"/>
      <w:marTop w:val="0"/>
      <w:marBottom w:val="0"/>
      <w:divBdr>
        <w:top w:val="none" w:sz="0" w:space="0" w:color="auto"/>
        <w:left w:val="none" w:sz="0" w:space="0" w:color="auto"/>
        <w:bottom w:val="none" w:sz="0" w:space="0" w:color="auto"/>
        <w:right w:val="none" w:sz="0" w:space="0" w:color="auto"/>
      </w:divBdr>
    </w:div>
    <w:div w:id="441269106">
      <w:bodyDiv w:val="1"/>
      <w:marLeft w:val="0"/>
      <w:marRight w:val="0"/>
      <w:marTop w:val="0"/>
      <w:marBottom w:val="0"/>
      <w:divBdr>
        <w:top w:val="none" w:sz="0" w:space="0" w:color="auto"/>
        <w:left w:val="none" w:sz="0" w:space="0" w:color="auto"/>
        <w:bottom w:val="none" w:sz="0" w:space="0" w:color="auto"/>
        <w:right w:val="none" w:sz="0" w:space="0" w:color="auto"/>
      </w:divBdr>
    </w:div>
    <w:div w:id="475729226">
      <w:bodyDiv w:val="1"/>
      <w:marLeft w:val="0"/>
      <w:marRight w:val="0"/>
      <w:marTop w:val="0"/>
      <w:marBottom w:val="0"/>
      <w:divBdr>
        <w:top w:val="none" w:sz="0" w:space="0" w:color="auto"/>
        <w:left w:val="none" w:sz="0" w:space="0" w:color="auto"/>
        <w:bottom w:val="none" w:sz="0" w:space="0" w:color="auto"/>
        <w:right w:val="none" w:sz="0" w:space="0" w:color="auto"/>
      </w:divBdr>
      <w:divsChild>
        <w:div w:id="7565649">
          <w:marLeft w:val="0"/>
          <w:marRight w:val="0"/>
          <w:marTop w:val="100"/>
          <w:marBottom w:val="100"/>
          <w:divBdr>
            <w:top w:val="none" w:sz="0" w:space="0" w:color="auto"/>
            <w:left w:val="none" w:sz="0" w:space="0" w:color="auto"/>
            <w:bottom w:val="none" w:sz="0" w:space="0" w:color="auto"/>
            <w:right w:val="none" w:sz="0" w:space="0" w:color="auto"/>
          </w:divBdr>
        </w:div>
      </w:divsChild>
    </w:div>
    <w:div w:id="492527756">
      <w:bodyDiv w:val="1"/>
      <w:marLeft w:val="0"/>
      <w:marRight w:val="0"/>
      <w:marTop w:val="0"/>
      <w:marBottom w:val="0"/>
      <w:divBdr>
        <w:top w:val="none" w:sz="0" w:space="0" w:color="auto"/>
        <w:left w:val="none" w:sz="0" w:space="0" w:color="auto"/>
        <w:bottom w:val="none" w:sz="0" w:space="0" w:color="auto"/>
        <w:right w:val="none" w:sz="0" w:space="0" w:color="auto"/>
      </w:divBdr>
    </w:div>
    <w:div w:id="543297057">
      <w:bodyDiv w:val="1"/>
      <w:marLeft w:val="0"/>
      <w:marRight w:val="0"/>
      <w:marTop w:val="0"/>
      <w:marBottom w:val="0"/>
      <w:divBdr>
        <w:top w:val="none" w:sz="0" w:space="0" w:color="auto"/>
        <w:left w:val="none" w:sz="0" w:space="0" w:color="auto"/>
        <w:bottom w:val="none" w:sz="0" w:space="0" w:color="auto"/>
        <w:right w:val="none" w:sz="0" w:space="0" w:color="auto"/>
      </w:divBdr>
      <w:divsChild>
        <w:div w:id="424543035">
          <w:marLeft w:val="0"/>
          <w:marRight w:val="0"/>
          <w:marTop w:val="0"/>
          <w:marBottom w:val="0"/>
          <w:divBdr>
            <w:top w:val="none" w:sz="0" w:space="0" w:color="auto"/>
            <w:left w:val="none" w:sz="0" w:space="0" w:color="auto"/>
            <w:bottom w:val="none" w:sz="0" w:space="0" w:color="auto"/>
            <w:right w:val="none" w:sz="0" w:space="0" w:color="auto"/>
          </w:divBdr>
          <w:divsChild>
            <w:div w:id="2074816553">
              <w:marLeft w:val="0"/>
              <w:marRight w:val="0"/>
              <w:marTop w:val="0"/>
              <w:marBottom w:val="0"/>
              <w:divBdr>
                <w:top w:val="none" w:sz="0" w:space="0" w:color="auto"/>
                <w:left w:val="none" w:sz="0" w:space="0" w:color="auto"/>
                <w:bottom w:val="none" w:sz="0" w:space="0" w:color="auto"/>
                <w:right w:val="none" w:sz="0" w:space="0" w:color="auto"/>
              </w:divBdr>
            </w:div>
            <w:div w:id="731662039">
              <w:marLeft w:val="0"/>
              <w:marRight w:val="0"/>
              <w:marTop w:val="0"/>
              <w:marBottom w:val="0"/>
              <w:divBdr>
                <w:top w:val="none" w:sz="0" w:space="0" w:color="auto"/>
                <w:left w:val="none" w:sz="0" w:space="0" w:color="auto"/>
                <w:bottom w:val="none" w:sz="0" w:space="0" w:color="auto"/>
                <w:right w:val="none" w:sz="0" w:space="0" w:color="auto"/>
              </w:divBdr>
            </w:div>
            <w:div w:id="242643867">
              <w:marLeft w:val="0"/>
              <w:marRight w:val="0"/>
              <w:marTop w:val="0"/>
              <w:marBottom w:val="0"/>
              <w:divBdr>
                <w:top w:val="none" w:sz="0" w:space="0" w:color="auto"/>
                <w:left w:val="none" w:sz="0" w:space="0" w:color="auto"/>
                <w:bottom w:val="none" w:sz="0" w:space="0" w:color="auto"/>
                <w:right w:val="none" w:sz="0" w:space="0" w:color="auto"/>
              </w:divBdr>
            </w:div>
            <w:div w:id="1694920206">
              <w:marLeft w:val="0"/>
              <w:marRight w:val="0"/>
              <w:marTop w:val="0"/>
              <w:marBottom w:val="0"/>
              <w:divBdr>
                <w:top w:val="none" w:sz="0" w:space="0" w:color="auto"/>
                <w:left w:val="none" w:sz="0" w:space="0" w:color="auto"/>
                <w:bottom w:val="none" w:sz="0" w:space="0" w:color="auto"/>
                <w:right w:val="none" w:sz="0" w:space="0" w:color="auto"/>
              </w:divBdr>
            </w:div>
            <w:div w:id="1667784492">
              <w:marLeft w:val="0"/>
              <w:marRight w:val="0"/>
              <w:marTop w:val="0"/>
              <w:marBottom w:val="0"/>
              <w:divBdr>
                <w:top w:val="none" w:sz="0" w:space="0" w:color="auto"/>
                <w:left w:val="none" w:sz="0" w:space="0" w:color="auto"/>
                <w:bottom w:val="none" w:sz="0" w:space="0" w:color="auto"/>
                <w:right w:val="none" w:sz="0" w:space="0" w:color="auto"/>
              </w:divBdr>
            </w:div>
            <w:div w:id="468979441">
              <w:marLeft w:val="0"/>
              <w:marRight w:val="0"/>
              <w:marTop w:val="0"/>
              <w:marBottom w:val="0"/>
              <w:divBdr>
                <w:top w:val="none" w:sz="0" w:space="0" w:color="auto"/>
                <w:left w:val="none" w:sz="0" w:space="0" w:color="auto"/>
                <w:bottom w:val="none" w:sz="0" w:space="0" w:color="auto"/>
                <w:right w:val="none" w:sz="0" w:space="0" w:color="auto"/>
              </w:divBdr>
            </w:div>
            <w:div w:id="1932736307">
              <w:marLeft w:val="0"/>
              <w:marRight w:val="0"/>
              <w:marTop w:val="0"/>
              <w:marBottom w:val="0"/>
              <w:divBdr>
                <w:top w:val="none" w:sz="0" w:space="0" w:color="auto"/>
                <w:left w:val="none" w:sz="0" w:space="0" w:color="auto"/>
                <w:bottom w:val="none" w:sz="0" w:space="0" w:color="auto"/>
                <w:right w:val="none" w:sz="0" w:space="0" w:color="auto"/>
              </w:divBdr>
            </w:div>
            <w:div w:id="1036463755">
              <w:marLeft w:val="0"/>
              <w:marRight w:val="0"/>
              <w:marTop w:val="0"/>
              <w:marBottom w:val="0"/>
              <w:divBdr>
                <w:top w:val="none" w:sz="0" w:space="0" w:color="auto"/>
                <w:left w:val="none" w:sz="0" w:space="0" w:color="auto"/>
                <w:bottom w:val="none" w:sz="0" w:space="0" w:color="auto"/>
                <w:right w:val="none" w:sz="0" w:space="0" w:color="auto"/>
              </w:divBdr>
            </w:div>
            <w:div w:id="265692789">
              <w:marLeft w:val="0"/>
              <w:marRight w:val="0"/>
              <w:marTop w:val="0"/>
              <w:marBottom w:val="0"/>
              <w:divBdr>
                <w:top w:val="none" w:sz="0" w:space="0" w:color="auto"/>
                <w:left w:val="none" w:sz="0" w:space="0" w:color="auto"/>
                <w:bottom w:val="none" w:sz="0" w:space="0" w:color="auto"/>
                <w:right w:val="none" w:sz="0" w:space="0" w:color="auto"/>
              </w:divBdr>
            </w:div>
            <w:div w:id="1676615279">
              <w:marLeft w:val="0"/>
              <w:marRight w:val="0"/>
              <w:marTop w:val="0"/>
              <w:marBottom w:val="0"/>
              <w:divBdr>
                <w:top w:val="none" w:sz="0" w:space="0" w:color="auto"/>
                <w:left w:val="none" w:sz="0" w:space="0" w:color="auto"/>
                <w:bottom w:val="none" w:sz="0" w:space="0" w:color="auto"/>
                <w:right w:val="none" w:sz="0" w:space="0" w:color="auto"/>
              </w:divBdr>
            </w:div>
            <w:div w:id="258147846">
              <w:marLeft w:val="0"/>
              <w:marRight w:val="0"/>
              <w:marTop w:val="0"/>
              <w:marBottom w:val="0"/>
              <w:divBdr>
                <w:top w:val="none" w:sz="0" w:space="0" w:color="auto"/>
                <w:left w:val="none" w:sz="0" w:space="0" w:color="auto"/>
                <w:bottom w:val="none" w:sz="0" w:space="0" w:color="auto"/>
                <w:right w:val="none" w:sz="0" w:space="0" w:color="auto"/>
              </w:divBdr>
            </w:div>
            <w:div w:id="632059177">
              <w:marLeft w:val="0"/>
              <w:marRight w:val="0"/>
              <w:marTop w:val="0"/>
              <w:marBottom w:val="0"/>
              <w:divBdr>
                <w:top w:val="none" w:sz="0" w:space="0" w:color="auto"/>
                <w:left w:val="none" w:sz="0" w:space="0" w:color="auto"/>
                <w:bottom w:val="none" w:sz="0" w:space="0" w:color="auto"/>
                <w:right w:val="none" w:sz="0" w:space="0" w:color="auto"/>
              </w:divBdr>
            </w:div>
            <w:div w:id="1131753561">
              <w:marLeft w:val="0"/>
              <w:marRight w:val="0"/>
              <w:marTop w:val="0"/>
              <w:marBottom w:val="0"/>
              <w:divBdr>
                <w:top w:val="none" w:sz="0" w:space="0" w:color="auto"/>
                <w:left w:val="none" w:sz="0" w:space="0" w:color="auto"/>
                <w:bottom w:val="none" w:sz="0" w:space="0" w:color="auto"/>
                <w:right w:val="none" w:sz="0" w:space="0" w:color="auto"/>
              </w:divBdr>
            </w:div>
            <w:div w:id="1394353918">
              <w:marLeft w:val="0"/>
              <w:marRight w:val="0"/>
              <w:marTop w:val="0"/>
              <w:marBottom w:val="0"/>
              <w:divBdr>
                <w:top w:val="none" w:sz="0" w:space="0" w:color="auto"/>
                <w:left w:val="none" w:sz="0" w:space="0" w:color="auto"/>
                <w:bottom w:val="none" w:sz="0" w:space="0" w:color="auto"/>
                <w:right w:val="none" w:sz="0" w:space="0" w:color="auto"/>
              </w:divBdr>
            </w:div>
            <w:div w:id="1707635692">
              <w:marLeft w:val="0"/>
              <w:marRight w:val="0"/>
              <w:marTop w:val="0"/>
              <w:marBottom w:val="0"/>
              <w:divBdr>
                <w:top w:val="none" w:sz="0" w:space="0" w:color="auto"/>
                <w:left w:val="none" w:sz="0" w:space="0" w:color="auto"/>
                <w:bottom w:val="none" w:sz="0" w:space="0" w:color="auto"/>
                <w:right w:val="none" w:sz="0" w:space="0" w:color="auto"/>
              </w:divBdr>
            </w:div>
            <w:div w:id="1564412894">
              <w:marLeft w:val="0"/>
              <w:marRight w:val="0"/>
              <w:marTop w:val="0"/>
              <w:marBottom w:val="0"/>
              <w:divBdr>
                <w:top w:val="none" w:sz="0" w:space="0" w:color="auto"/>
                <w:left w:val="none" w:sz="0" w:space="0" w:color="auto"/>
                <w:bottom w:val="none" w:sz="0" w:space="0" w:color="auto"/>
                <w:right w:val="none" w:sz="0" w:space="0" w:color="auto"/>
              </w:divBdr>
            </w:div>
            <w:div w:id="1305507412">
              <w:marLeft w:val="0"/>
              <w:marRight w:val="0"/>
              <w:marTop w:val="0"/>
              <w:marBottom w:val="0"/>
              <w:divBdr>
                <w:top w:val="none" w:sz="0" w:space="0" w:color="auto"/>
                <w:left w:val="none" w:sz="0" w:space="0" w:color="auto"/>
                <w:bottom w:val="none" w:sz="0" w:space="0" w:color="auto"/>
                <w:right w:val="none" w:sz="0" w:space="0" w:color="auto"/>
              </w:divBdr>
            </w:div>
          </w:divsChild>
        </w:div>
        <w:div w:id="1993749498">
          <w:marLeft w:val="0"/>
          <w:marRight w:val="0"/>
          <w:marTop w:val="0"/>
          <w:marBottom w:val="0"/>
          <w:divBdr>
            <w:top w:val="none" w:sz="0" w:space="0" w:color="auto"/>
            <w:left w:val="none" w:sz="0" w:space="0" w:color="auto"/>
            <w:bottom w:val="none" w:sz="0" w:space="0" w:color="auto"/>
            <w:right w:val="none" w:sz="0" w:space="0" w:color="auto"/>
          </w:divBdr>
        </w:div>
        <w:div w:id="279990485">
          <w:marLeft w:val="0"/>
          <w:marRight w:val="0"/>
          <w:marTop w:val="0"/>
          <w:marBottom w:val="0"/>
          <w:divBdr>
            <w:top w:val="none" w:sz="0" w:space="0" w:color="auto"/>
            <w:left w:val="none" w:sz="0" w:space="0" w:color="auto"/>
            <w:bottom w:val="none" w:sz="0" w:space="0" w:color="auto"/>
            <w:right w:val="none" w:sz="0" w:space="0" w:color="auto"/>
          </w:divBdr>
        </w:div>
        <w:div w:id="254099188">
          <w:marLeft w:val="0"/>
          <w:marRight w:val="0"/>
          <w:marTop w:val="0"/>
          <w:marBottom w:val="0"/>
          <w:divBdr>
            <w:top w:val="none" w:sz="0" w:space="0" w:color="auto"/>
            <w:left w:val="none" w:sz="0" w:space="0" w:color="auto"/>
            <w:bottom w:val="none" w:sz="0" w:space="0" w:color="auto"/>
            <w:right w:val="none" w:sz="0" w:space="0" w:color="auto"/>
          </w:divBdr>
        </w:div>
        <w:div w:id="935791512">
          <w:marLeft w:val="0"/>
          <w:marRight w:val="0"/>
          <w:marTop w:val="0"/>
          <w:marBottom w:val="0"/>
          <w:divBdr>
            <w:top w:val="none" w:sz="0" w:space="0" w:color="auto"/>
            <w:left w:val="none" w:sz="0" w:space="0" w:color="auto"/>
            <w:bottom w:val="none" w:sz="0" w:space="0" w:color="auto"/>
            <w:right w:val="none" w:sz="0" w:space="0" w:color="auto"/>
          </w:divBdr>
        </w:div>
        <w:div w:id="1584410487">
          <w:marLeft w:val="0"/>
          <w:marRight w:val="0"/>
          <w:marTop w:val="0"/>
          <w:marBottom w:val="0"/>
          <w:divBdr>
            <w:top w:val="none" w:sz="0" w:space="0" w:color="auto"/>
            <w:left w:val="none" w:sz="0" w:space="0" w:color="auto"/>
            <w:bottom w:val="none" w:sz="0" w:space="0" w:color="auto"/>
            <w:right w:val="none" w:sz="0" w:space="0" w:color="auto"/>
          </w:divBdr>
        </w:div>
        <w:div w:id="62872859">
          <w:marLeft w:val="0"/>
          <w:marRight w:val="0"/>
          <w:marTop w:val="0"/>
          <w:marBottom w:val="0"/>
          <w:divBdr>
            <w:top w:val="none" w:sz="0" w:space="0" w:color="auto"/>
            <w:left w:val="none" w:sz="0" w:space="0" w:color="auto"/>
            <w:bottom w:val="none" w:sz="0" w:space="0" w:color="auto"/>
            <w:right w:val="none" w:sz="0" w:space="0" w:color="auto"/>
          </w:divBdr>
        </w:div>
        <w:div w:id="2001738304">
          <w:marLeft w:val="0"/>
          <w:marRight w:val="0"/>
          <w:marTop w:val="0"/>
          <w:marBottom w:val="0"/>
          <w:divBdr>
            <w:top w:val="none" w:sz="0" w:space="0" w:color="auto"/>
            <w:left w:val="none" w:sz="0" w:space="0" w:color="auto"/>
            <w:bottom w:val="none" w:sz="0" w:space="0" w:color="auto"/>
            <w:right w:val="none" w:sz="0" w:space="0" w:color="auto"/>
          </w:divBdr>
        </w:div>
        <w:div w:id="263653006">
          <w:marLeft w:val="0"/>
          <w:marRight w:val="0"/>
          <w:marTop w:val="0"/>
          <w:marBottom w:val="0"/>
          <w:divBdr>
            <w:top w:val="none" w:sz="0" w:space="0" w:color="auto"/>
            <w:left w:val="none" w:sz="0" w:space="0" w:color="auto"/>
            <w:bottom w:val="none" w:sz="0" w:space="0" w:color="auto"/>
            <w:right w:val="none" w:sz="0" w:space="0" w:color="auto"/>
          </w:divBdr>
        </w:div>
        <w:div w:id="1826314226">
          <w:marLeft w:val="0"/>
          <w:marRight w:val="0"/>
          <w:marTop w:val="0"/>
          <w:marBottom w:val="0"/>
          <w:divBdr>
            <w:top w:val="none" w:sz="0" w:space="0" w:color="auto"/>
            <w:left w:val="none" w:sz="0" w:space="0" w:color="auto"/>
            <w:bottom w:val="none" w:sz="0" w:space="0" w:color="auto"/>
            <w:right w:val="none" w:sz="0" w:space="0" w:color="auto"/>
          </w:divBdr>
        </w:div>
        <w:div w:id="124128442">
          <w:marLeft w:val="0"/>
          <w:marRight w:val="0"/>
          <w:marTop w:val="0"/>
          <w:marBottom w:val="0"/>
          <w:divBdr>
            <w:top w:val="none" w:sz="0" w:space="0" w:color="auto"/>
            <w:left w:val="none" w:sz="0" w:space="0" w:color="auto"/>
            <w:bottom w:val="none" w:sz="0" w:space="0" w:color="auto"/>
            <w:right w:val="none" w:sz="0" w:space="0" w:color="auto"/>
          </w:divBdr>
        </w:div>
        <w:div w:id="1506169002">
          <w:marLeft w:val="0"/>
          <w:marRight w:val="0"/>
          <w:marTop w:val="0"/>
          <w:marBottom w:val="0"/>
          <w:divBdr>
            <w:top w:val="none" w:sz="0" w:space="0" w:color="auto"/>
            <w:left w:val="none" w:sz="0" w:space="0" w:color="auto"/>
            <w:bottom w:val="none" w:sz="0" w:space="0" w:color="auto"/>
            <w:right w:val="none" w:sz="0" w:space="0" w:color="auto"/>
          </w:divBdr>
        </w:div>
        <w:div w:id="1012877106">
          <w:marLeft w:val="0"/>
          <w:marRight w:val="0"/>
          <w:marTop w:val="0"/>
          <w:marBottom w:val="0"/>
          <w:divBdr>
            <w:top w:val="none" w:sz="0" w:space="0" w:color="auto"/>
            <w:left w:val="none" w:sz="0" w:space="0" w:color="auto"/>
            <w:bottom w:val="none" w:sz="0" w:space="0" w:color="auto"/>
            <w:right w:val="none" w:sz="0" w:space="0" w:color="auto"/>
          </w:divBdr>
        </w:div>
        <w:div w:id="1556427941">
          <w:marLeft w:val="0"/>
          <w:marRight w:val="0"/>
          <w:marTop w:val="0"/>
          <w:marBottom w:val="0"/>
          <w:divBdr>
            <w:top w:val="none" w:sz="0" w:space="0" w:color="auto"/>
            <w:left w:val="none" w:sz="0" w:space="0" w:color="auto"/>
            <w:bottom w:val="none" w:sz="0" w:space="0" w:color="auto"/>
            <w:right w:val="none" w:sz="0" w:space="0" w:color="auto"/>
          </w:divBdr>
        </w:div>
        <w:div w:id="1155029710">
          <w:marLeft w:val="0"/>
          <w:marRight w:val="0"/>
          <w:marTop w:val="0"/>
          <w:marBottom w:val="0"/>
          <w:divBdr>
            <w:top w:val="none" w:sz="0" w:space="0" w:color="auto"/>
            <w:left w:val="none" w:sz="0" w:space="0" w:color="auto"/>
            <w:bottom w:val="none" w:sz="0" w:space="0" w:color="auto"/>
            <w:right w:val="none" w:sz="0" w:space="0" w:color="auto"/>
          </w:divBdr>
        </w:div>
        <w:div w:id="997340541">
          <w:marLeft w:val="0"/>
          <w:marRight w:val="0"/>
          <w:marTop w:val="0"/>
          <w:marBottom w:val="0"/>
          <w:divBdr>
            <w:top w:val="none" w:sz="0" w:space="0" w:color="auto"/>
            <w:left w:val="none" w:sz="0" w:space="0" w:color="auto"/>
            <w:bottom w:val="none" w:sz="0" w:space="0" w:color="auto"/>
            <w:right w:val="none" w:sz="0" w:space="0" w:color="auto"/>
          </w:divBdr>
        </w:div>
      </w:divsChild>
    </w:div>
    <w:div w:id="644168547">
      <w:bodyDiv w:val="1"/>
      <w:marLeft w:val="0"/>
      <w:marRight w:val="0"/>
      <w:marTop w:val="0"/>
      <w:marBottom w:val="0"/>
      <w:divBdr>
        <w:top w:val="none" w:sz="0" w:space="0" w:color="auto"/>
        <w:left w:val="none" w:sz="0" w:space="0" w:color="auto"/>
        <w:bottom w:val="none" w:sz="0" w:space="0" w:color="auto"/>
        <w:right w:val="none" w:sz="0" w:space="0" w:color="auto"/>
      </w:divBdr>
    </w:div>
    <w:div w:id="652295372">
      <w:bodyDiv w:val="1"/>
      <w:marLeft w:val="0"/>
      <w:marRight w:val="0"/>
      <w:marTop w:val="0"/>
      <w:marBottom w:val="0"/>
      <w:divBdr>
        <w:top w:val="none" w:sz="0" w:space="0" w:color="auto"/>
        <w:left w:val="none" w:sz="0" w:space="0" w:color="auto"/>
        <w:bottom w:val="none" w:sz="0" w:space="0" w:color="auto"/>
        <w:right w:val="none" w:sz="0" w:space="0" w:color="auto"/>
      </w:divBdr>
      <w:divsChild>
        <w:div w:id="1819296520">
          <w:marLeft w:val="0"/>
          <w:marRight w:val="0"/>
          <w:marTop w:val="0"/>
          <w:marBottom w:val="0"/>
          <w:divBdr>
            <w:top w:val="none" w:sz="0" w:space="0" w:color="auto"/>
            <w:left w:val="none" w:sz="0" w:space="0" w:color="auto"/>
            <w:bottom w:val="none" w:sz="0" w:space="0" w:color="auto"/>
            <w:right w:val="none" w:sz="0" w:space="0" w:color="auto"/>
          </w:divBdr>
        </w:div>
        <w:div w:id="535316389">
          <w:marLeft w:val="0"/>
          <w:marRight w:val="0"/>
          <w:marTop w:val="0"/>
          <w:marBottom w:val="0"/>
          <w:divBdr>
            <w:top w:val="none" w:sz="0" w:space="0" w:color="auto"/>
            <w:left w:val="none" w:sz="0" w:space="0" w:color="auto"/>
            <w:bottom w:val="none" w:sz="0" w:space="0" w:color="auto"/>
            <w:right w:val="none" w:sz="0" w:space="0" w:color="auto"/>
          </w:divBdr>
        </w:div>
        <w:div w:id="308949848">
          <w:marLeft w:val="0"/>
          <w:marRight w:val="0"/>
          <w:marTop w:val="0"/>
          <w:marBottom w:val="0"/>
          <w:divBdr>
            <w:top w:val="none" w:sz="0" w:space="0" w:color="auto"/>
            <w:left w:val="none" w:sz="0" w:space="0" w:color="auto"/>
            <w:bottom w:val="none" w:sz="0" w:space="0" w:color="auto"/>
            <w:right w:val="none" w:sz="0" w:space="0" w:color="auto"/>
          </w:divBdr>
        </w:div>
        <w:div w:id="1345520852">
          <w:marLeft w:val="0"/>
          <w:marRight w:val="0"/>
          <w:marTop w:val="0"/>
          <w:marBottom w:val="0"/>
          <w:divBdr>
            <w:top w:val="none" w:sz="0" w:space="0" w:color="auto"/>
            <w:left w:val="none" w:sz="0" w:space="0" w:color="auto"/>
            <w:bottom w:val="none" w:sz="0" w:space="0" w:color="auto"/>
            <w:right w:val="none" w:sz="0" w:space="0" w:color="auto"/>
          </w:divBdr>
        </w:div>
        <w:div w:id="1430271604">
          <w:marLeft w:val="0"/>
          <w:marRight w:val="0"/>
          <w:marTop w:val="0"/>
          <w:marBottom w:val="0"/>
          <w:divBdr>
            <w:top w:val="none" w:sz="0" w:space="0" w:color="auto"/>
            <w:left w:val="none" w:sz="0" w:space="0" w:color="auto"/>
            <w:bottom w:val="none" w:sz="0" w:space="0" w:color="auto"/>
            <w:right w:val="none" w:sz="0" w:space="0" w:color="auto"/>
          </w:divBdr>
        </w:div>
      </w:divsChild>
    </w:div>
    <w:div w:id="675614876">
      <w:bodyDiv w:val="1"/>
      <w:marLeft w:val="0"/>
      <w:marRight w:val="0"/>
      <w:marTop w:val="0"/>
      <w:marBottom w:val="0"/>
      <w:divBdr>
        <w:top w:val="none" w:sz="0" w:space="0" w:color="auto"/>
        <w:left w:val="none" w:sz="0" w:space="0" w:color="auto"/>
        <w:bottom w:val="none" w:sz="0" w:space="0" w:color="auto"/>
        <w:right w:val="none" w:sz="0" w:space="0" w:color="auto"/>
      </w:divBdr>
    </w:div>
    <w:div w:id="919143462">
      <w:bodyDiv w:val="1"/>
      <w:marLeft w:val="0"/>
      <w:marRight w:val="0"/>
      <w:marTop w:val="0"/>
      <w:marBottom w:val="0"/>
      <w:divBdr>
        <w:top w:val="none" w:sz="0" w:space="0" w:color="auto"/>
        <w:left w:val="none" w:sz="0" w:space="0" w:color="auto"/>
        <w:bottom w:val="none" w:sz="0" w:space="0" w:color="auto"/>
        <w:right w:val="none" w:sz="0" w:space="0" w:color="auto"/>
      </w:divBdr>
    </w:div>
    <w:div w:id="931858338">
      <w:bodyDiv w:val="1"/>
      <w:marLeft w:val="0"/>
      <w:marRight w:val="0"/>
      <w:marTop w:val="0"/>
      <w:marBottom w:val="0"/>
      <w:divBdr>
        <w:top w:val="none" w:sz="0" w:space="0" w:color="auto"/>
        <w:left w:val="none" w:sz="0" w:space="0" w:color="auto"/>
        <w:bottom w:val="none" w:sz="0" w:space="0" w:color="auto"/>
        <w:right w:val="none" w:sz="0" w:space="0" w:color="auto"/>
      </w:divBdr>
    </w:div>
    <w:div w:id="964771047">
      <w:bodyDiv w:val="1"/>
      <w:marLeft w:val="0"/>
      <w:marRight w:val="0"/>
      <w:marTop w:val="0"/>
      <w:marBottom w:val="0"/>
      <w:divBdr>
        <w:top w:val="none" w:sz="0" w:space="0" w:color="auto"/>
        <w:left w:val="none" w:sz="0" w:space="0" w:color="auto"/>
        <w:bottom w:val="none" w:sz="0" w:space="0" w:color="auto"/>
        <w:right w:val="none" w:sz="0" w:space="0" w:color="auto"/>
      </w:divBdr>
    </w:div>
    <w:div w:id="1051273219">
      <w:bodyDiv w:val="1"/>
      <w:marLeft w:val="0"/>
      <w:marRight w:val="0"/>
      <w:marTop w:val="0"/>
      <w:marBottom w:val="0"/>
      <w:divBdr>
        <w:top w:val="none" w:sz="0" w:space="0" w:color="auto"/>
        <w:left w:val="none" w:sz="0" w:space="0" w:color="auto"/>
        <w:bottom w:val="none" w:sz="0" w:space="0" w:color="auto"/>
        <w:right w:val="none" w:sz="0" w:space="0" w:color="auto"/>
      </w:divBdr>
    </w:div>
    <w:div w:id="1147668679">
      <w:bodyDiv w:val="1"/>
      <w:marLeft w:val="0"/>
      <w:marRight w:val="0"/>
      <w:marTop w:val="0"/>
      <w:marBottom w:val="0"/>
      <w:divBdr>
        <w:top w:val="none" w:sz="0" w:space="0" w:color="auto"/>
        <w:left w:val="none" w:sz="0" w:space="0" w:color="auto"/>
        <w:bottom w:val="none" w:sz="0" w:space="0" w:color="auto"/>
        <w:right w:val="none" w:sz="0" w:space="0" w:color="auto"/>
      </w:divBdr>
    </w:div>
    <w:div w:id="1198160736">
      <w:bodyDiv w:val="1"/>
      <w:marLeft w:val="0"/>
      <w:marRight w:val="0"/>
      <w:marTop w:val="0"/>
      <w:marBottom w:val="0"/>
      <w:divBdr>
        <w:top w:val="none" w:sz="0" w:space="0" w:color="auto"/>
        <w:left w:val="none" w:sz="0" w:space="0" w:color="auto"/>
        <w:bottom w:val="none" w:sz="0" w:space="0" w:color="auto"/>
        <w:right w:val="none" w:sz="0" w:space="0" w:color="auto"/>
      </w:divBdr>
    </w:div>
    <w:div w:id="1280721620">
      <w:bodyDiv w:val="1"/>
      <w:marLeft w:val="0"/>
      <w:marRight w:val="0"/>
      <w:marTop w:val="0"/>
      <w:marBottom w:val="0"/>
      <w:divBdr>
        <w:top w:val="none" w:sz="0" w:space="0" w:color="auto"/>
        <w:left w:val="none" w:sz="0" w:space="0" w:color="auto"/>
        <w:bottom w:val="none" w:sz="0" w:space="0" w:color="auto"/>
        <w:right w:val="none" w:sz="0" w:space="0" w:color="auto"/>
      </w:divBdr>
      <w:divsChild>
        <w:div w:id="951009735">
          <w:marLeft w:val="547"/>
          <w:marRight w:val="0"/>
          <w:marTop w:val="200"/>
          <w:marBottom w:val="0"/>
          <w:divBdr>
            <w:top w:val="none" w:sz="0" w:space="0" w:color="auto"/>
            <w:left w:val="none" w:sz="0" w:space="0" w:color="auto"/>
            <w:bottom w:val="none" w:sz="0" w:space="0" w:color="auto"/>
            <w:right w:val="none" w:sz="0" w:space="0" w:color="auto"/>
          </w:divBdr>
        </w:div>
        <w:div w:id="488055925">
          <w:marLeft w:val="547"/>
          <w:marRight w:val="0"/>
          <w:marTop w:val="200"/>
          <w:marBottom w:val="0"/>
          <w:divBdr>
            <w:top w:val="none" w:sz="0" w:space="0" w:color="auto"/>
            <w:left w:val="none" w:sz="0" w:space="0" w:color="auto"/>
            <w:bottom w:val="none" w:sz="0" w:space="0" w:color="auto"/>
            <w:right w:val="none" w:sz="0" w:space="0" w:color="auto"/>
          </w:divBdr>
        </w:div>
        <w:div w:id="2140411678">
          <w:marLeft w:val="547"/>
          <w:marRight w:val="0"/>
          <w:marTop w:val="200"/>
          <w:marBottom w:val="0"/>
          <w:divBdr>
            <w:top w:val="none" w:sz="0" w:space="0" w:color="auto"/>
            <w:left w:val="none" w:sz="0" w:space="0" w:color="auto"/>
            <w:bottom w:val="none" w:sz="0" w:space="0" w:color="auto"/>
            <w:right w:val="none" w:sz="0" w:space="0" w:color="auto"/>
          </w:divBdr>
        </w:div>
        <w:div w:id="1469712400">
          <w:marLeft w:val="547"/>
          <w:marRight w:val="0"/>
          <w:marTop w:val="200"/>
          <w:marBottom w:val="0"/>
          <w:divBdr>
            <w:top w:val="none" w:sz="0" w:space="0" w:color="auto"/>
            <w:left w:val="none" w:sz="0" w:space="0" w:color="auto"/>
            <w:bottom w:val="none" w:sz="0" w:space="0" w:color="auto"/>
            <w:right w:val="none" w:sz="0" w:space="0" w:color="auto"/>
          </w:divBdr>
        </w:div>
      </w:divsChild>
    </w:div>
    <w:div w:id="1353999057">
      <w:bodyDiv w:val="1"/>
      <w:marLeft w:val="0"/>
      <w:marRight w:val="0"/>
      <w:marTop w:val="0"/>
      <w:marBottom w:val="0"/>
      <w:divBdr>
        <w:top w:val="none" w:sz="0" w:space="0" w:color="auto"/>
        <w:left w:val="none" w:sz="0" w:space="0" w:color="auto"/>
        <w:bottom w:val="none" w:sz="0" w:space="0" w:color="auto"/>
        <w:right w:val="none" w:sz="0" w:space="0" w:color="auto"/>
      </w:divBdr>
    </w:div>
    <w:div w:id="1419668693">
      <w:bodyDiv w:val="1"/>
      <w:marLeft w:val="0"/>
      <w:marRight w:val="0"/>
      <w:marTop w:val="0"/>
      <w:marBottom w:val="0"/>
      <w:divBdr>
        <w:top w:val="none" w:sz="0" w:space="0" w:color="auto"/>
        <w:left w:val="none" w:sz="0" w:space="0" w:color="auto"/>
        <w:bottom w:val="none" w:sz="0" w:space="0" w:color="auto"/>
        <w:right w:val="none" w:sz="0" w:space="0" w:color="auto"/>
      </w:divBdr>
    </w:div>
    <w:div w:id="1429891485">
      <w:bodyDiv w:val="1"/>
      <w:marLeft w:val="0"/>
      <w:marRight w:val="0"/>
      <w:marTop w:val="0"/>
      <w:marBottom w:val="0"/>
      <w:divBdr>
        <w:top w:val="none" w:sz="0" w:space="0" w:color="auto"/>
        <w:left w:val="none" w:sz="0" w:space="0" w:color="auto"/>
        <w:bottom w:val="none" w:sz="0" w:space="0" w:color="auto"/>
        <w:right w:val="none" w:sz="0" w:space="0" w:color="auto"/>
      </w:divBdr>
      <w:divsChild>
        <w:div w:id="21248687">
          <w:marLeft w:val="1166"/>
          <w:marRight w:val="0"/>
          <w:marTop w:val="96"/>
          <w:marBottom w:val="0"/>
          <w:divBdr>
            <w:top w:val="none" w:sz="0" w:space="0" w:color="auto"/>
            <w:left w:val="none" w:sz="0" w:space="0" w:color="auto"/>
            <w:bottom w:val="none" w:sz="0" w:space="0" w:color="auto"/>
            <w:right w:val="none" w:sz="0" w:space="0" w:color="auto"/>
          </w:divBdr>
        </w:div>
      </w:divsChild>
    </w:div>
    <w:div w:id="1492713613">
      <w:bodyDiv w:val="1"/>
      <w:marLeft w:val="0"/>
      <w:marRight w:val="0"/>
      <w:marTop w:val="0"/>
      <w:marBottom w:val="0"/>
      <w:divBdr>
        <w:top w:val="none" w:sz="0" w:space="0" w:color="auto"/>
        <w:left w:val="none" w:sz="0" w:space="0" w:color="auto"/>
        <w:bottom w:val="none" w:sz="0" w:space="0" w:color="auto"/>
        <w:right w:val="none" w:sz="0" w:space="0" w:color="auto"/>
      </w:divBdr>
    </w:div>
    <w:div w:id="1510827770">
      <w:bodyDiv w:val="1"/>
      <w:marLeft w:val="0"/>
      <w:marRight w:val="0"/>
      <w:marTop w:val="0"/>
      <w:marBottom w:val="0"/>
      <w:divBdr>
        <w:top w:val="none" w:sz="0" w:space="0" w:color="auto"/>
        <w:left w:val="none" w:sz="0" w:space="0" w:color="auto"/>
        <w:bottom w:val="none" w:sz="0" w:space="0" w:color="auto"/>
        <w:right w:val="none" w:sz="0" w:space="0" w:color="auto"/>
      </w:divBdr>
    </w:div>
    <w:div w:id="1707758915">
      <w:bodyDiv w:val="1"/>
      <w:marLeft w:val="0"/>
      <w:marRight w:val="0"/>
      <w:marTop w:val="0"/>
      <w:marBottom w:val="0"/>
      <w:divBdr>
        <w:top w:val="none" w:sz="0" w:space="0" w:color="auto"/>
        <w:left w:val="none" w:sz="0" w:space="0" w:color="auto"/>
        <w:bottom w:val="none" w:sz="0" w:space="0" w:color="auto"/>
        <w:right w:val="none" w:sz="0" w:space="0" w:color="auto"/>
      </w:divBdr>
      <w:divsChild>
        <w:div w:id="290407767">
          <w:marLeft w:val="446"/>
          <w:marRight w:val="0"/>
          <w:marTop w:val="200"/>
          <w:marBottom w:val="0"/>
          <w:divBdr>
            <w:top w:val="none" w:sz="0" w:space="0" w:color="auto"/>
            <w:left w:val="none" w:sz="0" w:space="0" w:color="auto"/>
            <w:bottom w:val="none" w:sz="0" w:space="0" w:color="auto"/>
            <w:right w:val="none" w:sz="0" w:space="0" w:color="auto"/>
          </w:divBdr>
        </w:div>
        <w:div w:id="1224175035">
          <w:marLeft w:val="446"/>
          <w:marRight w:val="0"/>
          <w:marTop w:val="200"/>
          <w:marBottom w:val="0"/>
          <w:divBdr>
            <w:top w:val="none" w:sz="0" w:space="0" w:color="auto"/>
            <w:left w:val="none" w:sz="0" w:space="0" w:color="auto"/>
            <w:bottom w:val="none" w:sz="0" w:space="0" w:color="auto"/>
            <w:right w:val="none" w:sz="0" w:space="0" w:color="auto"/>
          </w:divBdr>
        </w:div>
        <w:div w:id="1807165739">
          <w:marLeft w:val="446"/>
          <w:marRight w:val="0"/>
          <w:marTop w:val="200"/>
          <w:marBottom w:val="0"/>
          <w:divBdr>
            <w:top w:val="none" w:sz="0" w:space="0" w:color="auto"/>
            <w:left w:val="none" w:sz="0" w:space="0" w:color="auto"/>
            <w:bottom w:val="none" w:sz="0" w:space="0" w:color="auto"/>
            <w:right w:val="none" w:sz="0" w:space="0" w:color="auto"/>
          </w:divBdr>
        </w:div>
      </w:divsChild>
    </w:div>
    <w:div w:id="1727415785">
      <w:bodyDiv w:val="1"/>
      <w:marLeft w:val="0"/>
      <w:marRight w:val="0"/>
      <w:marTop w:val="0"/>
      <w:marBottom w:val="0"/>
      <w:divBdr>
        <w:top w:val="none" w:sz="0" w:space="0" w:color="auto"/>
        <w:left w:val="none" w:sz="0" w:space="0" w:color="auto"/>
        <w:bottom w:val="none" w:sz="0" w:space="0" w:color="auto"/>
        <w:right w:val="none" w:sz="0" w:space="0" w:color="auto"/>
      </w:divBdr>
      <w:divsChild>
        <w:div w:id="386073477">
          <w:marLeft w:val="0"/>
          <w:marRight w:val="0"/>
          <w:marTop w:val="0"/>
          <w:marBottom w:val="0"/>
          <w:divBdr>
            <w:top w:val="none" w:sz="0" w:space="0" w:color="auto"/>
            <w:left w:val="none" w:sz="0" w:space="0" w:color="auto"/>
            <w:bottom w:val="none" w:sz="0" w:space="0" w:color="auto"/>
            <w:right w:val="none" w:sz="0" w:space="0" w:color="auto"/>
          </w:divBdr>
        </w:div>
        <w:div w:id="137501507">
          <w:marLeft w:val="0"/>
          <w:marRight w:val="0"/>
          <w:marTop w:val="0"/>
          <w:marBottom w:val="0"/>
          <w:divBdr>
            <w:top w:val="none" w:sz="0" w:space="0" w:color="auto"/>
            <w:left w:val="none" w:sz="0" w:space="0" w:color="auto"/>
            <w:bottom w:val="none" w:sz="0" w:space="0" w:color="auto"/>
            <w:right w:val="none" w:sz="0" w:space="0" w:color="auto"/>
          </w:divBdr>
        </w:div>
      </w:divsChild>
    </w:div>
    <w:div w:id="1731801094">
      <w:bodyDiv w:val="1"/>
      <w:marLeft w:val="0"/>
      <w:marRight w:val="0"/>
      <w:marTop w:val="0"/>
      <w:marBottom w:val="0"/>
      <w:divBdr>
        <w:top w:val="none" w:sz="0" w:space="0" w:color="auto"/>
        <w:left w:val="none" w:sz="0" w:space="0" w:color="auto"/>
        <w:bottom w:val="none" w:sz="0" w:space="0" w:color="auto"/>
        <w:right w:val="none" w:sz="0" w:space="0" w:color="auto"/>
      </w:divBdr>
    </w:div>
    <w:div w:id="1736198538">
      <w:bodyDiv w:val="1"/>
      <w:marLeft w:val="0"/>
      <w:marRight w:val="0"/>
      <w:marTop w:val="0"/>
      <w:marBottom w:val="0"/>
      <w:divBdr>
        <w:top w:val="none" w:sz="0" w:space="0" w:color="auto"/>
        <w:left w:val="none" w:sz="0" w:space="0" w:color="auto"/>
        <w:bottom w:val="none" w:sz="0" w:space="0" w:color="auto"/>
        <w:right w:val="none" w:sz="0" w:space="0" w:color="auto"/>
      </w:divBdr>
    </w:div>
    <w:div w:id="1737363398">
      <w:bodyDiv w:val="1"/>
      <w:marLeft w:val="0"/>
      <w:marRight w:val="0"/>
      <w:marTop w:val="0"/>
      <w:marBottom w:val="0"/>
      <w:divBdr>
        <w:top w:val="none" w:sz="0" w:space="0" w:color="auto"/>
        <w:left w:val="none" w:sz="0" w:space="0" w:color="auto"/>
        <w:bottom w:val="none" w:sz="0" w:space="0" w:color="auto"/>
        <w:right w:val="none" w:sz="0" w:space="0" w:color="auto"/>
      </w:divBdr>
      <w:divsChild>
        <w:div w:id="790242643">
          <w:marLeft w:val="0"/>
          <w:marRight w:val="0"/>
          <w:marTop w:val="100"/>
          <w:marBottom w:val="100"/>
          <w:divBdr>
            <w:top w:val="none" w:sz="0" w:space="0" w:color="auto"/>
            <w:left w:val="single" w:sz="6" w:space="0" w:color="8E8F92"/>
            <w:bottom w:val="none" w:sz="0" w:space="0" w:color="auto"/>
            <w:right w:val="single" w:sz="6" w:space="0" w:color="8E8F92"/>
          </w:divBdr>
          <w:divsChild>
            <w:div w:id="1908299036">
              <w:marLeft w:val="300"/>
              <w:marRight w:val="750"/>
              <w:marTop w:val="150"/>
              <w:marBottom w:val="150"/>
              <w:divBdr>
                <w:top w:val="dotted" w:sz="6" w:space="0" w:color="E8E5D6"/>
                <w:left w:val="dotted" w:sz="6" w:space="0" w:color="E8E5D6"/>
                <w:bottom w:val="dotted" w:sz="6" w:space="0" w:color="E8E5D6"/>
                <w:right w:val="dotted" w:sz="6" w:space="0" w:color="E8E5D6"/>
              </w:divBdr>
            </w:div>
          </w:divsChild>
        </w:div>
      </w:divsChild>
    </w:div>
    <w:div w:id="1807353837">
      <w:bodyDiv w:val="1"/>
      <w:marLeft w:val="0"/>
      <w:marRight w:val="0"/>
      <w:marTop w:val="0"/>
      <w:marBottom w:val="0"/>
      <w:divBdr>
        <w:top w:val="none" w:sz="0" w:space="0" w:color="auto"/>
        <w:left w:val="none" w:sz="0" w:space="0" w:color="auto"/>
        <w:bottom w:val="none" w:sz="0" w:space="0" w:color="auto"/>
        <w:right w:val="none" w:sz="0" w:space="0" w:color="auto"/>
      </w:divBdr>
    </w:div>
    <w:div w:id="1810782605">
      <w:bodyDiv w:val="1"/>
      <w:marLeft w:val="0"/>
      <w:marRight w:val="0"/>
      <w:marTop w:val="0"/>
      <w:marBottom w:val="0"/>
      <w:divBdr>
        <w:top w:val="none" w:sz="0" w:space="0" w:color="auto"/>
        <w:left w:val="none" w:sz="0" w:space="0" w:color="auto"/>
        <w:bottom w:val="none" w:sz="0" w:space="0" w:color="auto"/>
        <w:right w:val="none" w:sz="0" w:space="0" w:color="auto"/>
      </w:divBdr>
      <w:divsChild>
        <w:div w:id="208610774">
          <w:marLeft w:val="0"/>
          <w:marRight w:val="0"/>
          <w:marTop w:val="0"/>
          <w:marBottom w:val="0"/>
          <w:divBdr>
            <w:top w:val="none" w:sz="0" w:space="0" w:color="auto"/>
            <w:left w:val="none" w:sz="0" w:space="0" w:color="auto"/>
            <w:bottom w:val="none" w:sz="0" w:space="0" w:color="auto"/>
            <w:right w:val="none" w:sz="0" w:space="0" w:color="auto"/>
          </w:divBdr>
          <w:divsChild>
            <w:div w:id="1407414274">
              <w:marLeft w:val="0"/>
              <w:marRight w:val="0"/>
              <w:marTop w:val="0"/>
              <w:marBottom w:val="0"/>
              <w:divBdr>
                <w:top w:val="none" w:sz="0" w:space="0" w:color="auto"/>
                <w:left w:val="none" w:sz="0" w:space="0" w:color="auto"/>
                <w:bottom w:val="none" w:sz="0" w:space="0" w:color="auto"/>
                <w:right w:val="none" w:sz="0" w:space="0" w:color="auto"/>
              </w:divBdr>
            </w:div>
            <w:div w:id="946305627">
              <w:marLeft w:val="0"/>
              <w:marRight w:val="0"/>
              <w:marTop w:val="0"/>
              <w:marBottom w:val="0"/>
              <w:divBdr>
                <w:top w:val="none" w:sz="0" w:space="0" w:color="auto"/>
                <w:left w:val="none" w:sz="0" w:space="0" w:color="auto"/>
                <w:bottom w:val="none" w:sz="0" w:space="0" w:color="auto"/>
                <w:right w:val="none" w:sz="0" w:space="0" w:color="auto"/>
              </w:divBdr>
            </w:div>
            <w:div w:id="1220019084">
              <w:marLeft w:val="0"/>
              <w:marRight w:val="0"/>
              <w:marTop w:val="0"/>
              <w:marBottom w:val="0"/>
              <w:divBdr>
                <w:top w:val="none" w:sz="0" w:space="0" w:color="auto"/>
                <w:left w:val="none" w:sz="0" w:space="0" w:color="auto"/>
                <w:bottom w:val="none" w:sz="0" w:space="0" w:color="auto"/>
                <w:right w:val="none" w:sz="0" w:space="0" w:color="auto"/>
              </w:divBdr>
            </w:div>
            <w:div w:id="307173646">
              <w:marLeft w:val="0"/>
              <w:marRight w:val="0"/>
              <w:marTop w:val="0"/>
              <w:marBottom w:val="0"/>
              <w:divBdr>
                <w:top w:val="none" w:sz="0" w:space="0" w:color="auto"/>
                <w:left w:val="none" w:sz="0" w:space="0" w:color="auto"/>
                <w:bottom w:val="none" w:sz="0" w:space="0" w:color="auto"/>
                <w:right w:val="none" w:sz="0" w:space="0" w:color="auto"/>
              </w:divBdr>
            </w:div>
            <w:div w:id="63722783">
              <w:marLeft w:val="0"/>
              <w:marRight w:val="0"/>
              <w:marTop w:val="0"/>
              <w:marBottom w:val="0"/>
              <w:divBdr>
                <w:top w:val="none" w:sz="0" w:space="0" w:color="auto"/>
                <w:left w:val="none" w:sz="0" w:space="0" w:color="auto"/>
                <w:bottom w:val="none" w:sz="0" w:space="0" w:color="auto"/>
                <w:right w:val="none" w:sz="0" w:space="0" w:color="auto"/>
              </w:divBdr>
            </w:div>
            <w:div w:id="1773474838">
              <w:marLeft w:val="0"/>
              <w:marRight w:val="0"/>
              <w:marTop w:val="0"/>
              <w:marBottom w:val="0"/>
              <w:divBdr>
                <w:top w:val="none" w:sz="0" w:space="0" w:color="auto"/>
                <w:left w:val="none" w:sz="0" w:space="0" w:color="auto"/>
                <w:bottom w:val="none" w:sz="0" w:space="0" w:color="auto"/>
                <w:right w:val="none" w:sz="0" w:space="0" w:color="auto"/>
              </w:divBdr>
            </w:div>
            <w:div w:id="326711008">
              <w:marLeft w:val="0"/>
              <w:marRight w:val="0"/>
              <w:marTop w:val="0"/>
              <w:marBottom w:val="0"/>
              <w:divBdr>
                <w:top w:val="none" w:sz="0" w:space="0" w:color="auto"/>
                <w:left w:val="none" w:sz="0" w:space="0" w:color="auto"/>
                <w:bottom w:val="none" w:sz="0" w:space="0" w:color="auto"/>
                <w:right w:val="none" w:sz="0" w:space="0" w:color="auto"/>
              </w:divBdr>
            </w:div>
            <w:div w:id="1082529044">
              <w:marLeft w:val="0"/>
              <w:marRight w:val="0"/>
              <w:marTop w:val="0"/>
              <w:marBottom w:val="0"/>
              <w:divBdr>
                <w:top w:val="none" w:sz="0" w:space="0" w:color="auto"/>
                <w:left w:val="none" w:sz="0" w:space="0" w:color="auto"/>
                <w:bottom w:val="none" w:sz="0" w:space="0" w:color="auto"/>
                <w:right w:val="none" w:sz="0" w:space="0" w:color="auto"/>
              </w:divBdr>
            </w:div>
            <w:div w:id="765617553">
              <w:marLeft w:val="0"/>
              <w:marRight w:val="0"/>
              <w:marTop w:val="0"/>
              <w:marBottom w:val="0"/>
              <w:divBdr>
                <w:top w:val="none" w:sz="0" w:space="0" w:color="auto"/>
                <w:left w:val="none" w:sz="0" w:space="0" w:color="auto"/>
                <w:bottom w:val="none" w:sz="0" w:space="0" w:color="auto"/>
                <w:right w:val="none" w:sz="0" w:space="0" w:color="auto"/>
              </w:divBdr>
            </w:div>
            <w:div w:id="180365471">
              <w:marLeft w:val="0"/>
              <w:marRight w:val="0"/>
              <w:marTop w:val="0"/>
              <w:marBottom w:val="0"/>
              <w:divBdr>
                <w:top w:val="none" w:sz="0" w:space="0" w:color="auto"/>
                <w:left w:val="none" w:sz="0" w:space="0" w:color="auto"/>
                <w:bottom w:val="none" w:sz="0" w:space="0" w:color="auto"/>
                <w:right w:val="none" w:sz="0" w:space="0" w:color="auto"/>
              </w:divBdr>
            </w:div>
            <w:div w:id="2080865563">
              <w:marLeft w:val="0"/>
              <w:marRight w:val="0"/>
              <w:marTop w:val="0"/>
              <w:marBottom w:val="0"/>
              <w:divBdr>
                <w:top w:val="none" w:sz="0" w:space="0" w:color="auto"/>
                <w:left w:val="none" w:sz="0" w:space="0" w:color="auto"/>
                <w:bottom w:val="none" w:sz="0" w:space="0" w:color="auto"/>
                <w:right w:val="none" w:sz="0" w:space="0" w:color="auto"/>
              </w:divBdr>
            </w:div>
            <w:div w:id="814181612">
              <w:marLeft w:val="0"/>
              <w:marRight w:val="0"/>
              <w:marTop w:val="0"/>
              <w:marBottom w:val="0"/>
              <w:divBdr>
                <w:top w:val="none" w:sz="0" w:space="0" w:color="auto"/>
                <w:left w:val="none" w:sz="0" w:space="0" w:color="auto"/>
                <w:bottom w:val="none" w:sz="0" w:space="0" w:color="auto"/>
                <w:right w:val="none" w:sz="0" w:space="0" w:color="auto"/>
              </w:divBdr>
            </w:div>
            <w:div w:id="800264774">
              <w:marLeft w:val="0"/>
              <w:marRight w:val="0"/>
              <w:marTop w:val="0"/>
              <w:marBottom w:val="0"/>
              <w:divBdr>
                <w:top w:val="none" w:sz="0" w:space="0" w:color="auto"/>
                <w:left w:val="none" w:sz="0" w:space="0" w:color="auto"/>
                <w:bottom w:val="none" w:sz="0" w:space="0" w:color="auto"/>
                <w:right w:val="none" w:sz="0" w:space="0" w:color="auto"/>
              </w:divBdr>
            </w:div>
            <w:div w:id="392315802">
              <w:marLeft w:val="0"/>
              <w:marRight w:val="0"/>
              <w:marTop w:val="0"/>
              <w:marBottom w:val="0"/>
              <w:divBdr>
                <w:top w:val="none" w:sz="0" w:space="0" w:color="auto"/>
                <w:left w:val="none" w:sz="0" w:space="0" w:color="auto"/>
                <w:bottom w:val="none" w:sz="0" w:space="0" w:color="auto"/>
                <w:right w:val="none" w:sz="0" w:space="0" w:color="auto"/>
              </w:divBdr>
            </w:div>
            <w:div w:id="63994515">
              <w:marLeft w:val="0"/>
              <w:marRight w:val="0"/>
              <w:marTop w:val="0"/>
              <w:marBottom w:val="0"/>
              <w:divBdr>
                <w:top w:val="none" w:sz="0" w:space="0" w:color="auto"/>
                <w:left w:val="none" w:sz="0" w:space="0" w:color="auto"/>
                <w:bottom w:val="none" w:sz="0" w:space="0" w:color="auto"/>
                <w:right w:val="none" w:sz="0" w:space="0" w:color="auto"/>
              </w:divBdr>
            </w:div>
            <w:div w:id="1964186994">
              <w:marLeft w:val="0"/>
              <w:marRight w:val="0"/>
              <w:marTop w:val="0"/>
              <w:marBottom w:val="0"/>
              <w:divBdr>
                <w:top w:val="none" w:sz="0" w:space="0" w:color="auto"/>
                <w:left w:val="none" w:sz="0" w:space="0" w:color="auto"/>
                <w:bottom w:val="none" w:sz="0" w:space="0" w:color="auto"/>
                <w:right w:val="none" w:sz="0" w:space="0" w:color="auto"/>
              </w:divBdr>
            </w:div>
            <w:div w:id="953436739">
              <w:marLeft w:val="0"/>
              <w:marRight w:val="0"/>
              <w:marTop w:val="0"/>
              <w:marBottom w:val="0"/>
              <w:divBdr>
                <w:top w:val="none" w:sz="0" w:space="0" w:color="auto"/>
                <w:left w:val="none" w:sz="0" w:space="0" w:color="auto"/>
                <w:bottom w:val="none" w:sz="0" w:space="0" w:color="auto"/>
                <w:right w:val="none" w:sz="0" w:space="0" w:color="auto"/>
              </w:divBdr>
            </w:div>
          </w:divsChild>
        </w:div>
        <w:div w:id="205264271">
          <w:marLeft w:val="0"/>
          <w:marRight w:val="0"/>
          <w:marTop w:val="0"/>
          <w:marBottom w:val="0"/>
          <w:divBdr>
            <w:top w:val="none" w:sz="0" w:space="0" w:color="auto"/>
            <w:left w:val="none" w:sz="0" w:space="0" w:color="auto"/>
            <w:bottom w:val="none" w:sz="0" w:space="0" w:color="auto"/>
            <w:right w:val="none" w:sz="0" w:space="0" w:color="auto"/>
          </w:divBdr>
        </w:div>
        <w:div w:id="698244653">
          <w:marLeft w:val="0"/>
          <w:marRight w:val="0"/>
          <w:marTop w:val="0"/>
          <w:marBottom w:val="0"/>
          <w:divBdr>
            <w:top w:val="none" w:sz="0" w:space="0" w:color="auto"/>
            <w:left w:val="none" w:sz="0" w:space="0" w:color="auto"/>
            <w:bottom w:val="none" w:sz="0" w:space="0" w:color="auto"/>
            <w:right w:val="none" w:sz="0" w:space="0" w:color="auto"/>
          </w:divBdr>
        </w:div>
        <w:div w:id="2020310661">
          <w:marLeft w:val="0"/>
          <w:marRight w:val="0"/>
          <w:marTop w:val="0"/>
          <w:marBottom w:val="0"/>
          <w:divBdr>
            <w:top w:val="none" w:sz="0" w:space="0" w:color="auto"/>
            <w:left w:val="none" w:sz="0" w:space="0" w:color="auto"/>
            <w:bottom w:val="none" w:sz="0" w:space="0" w:color="auto"/>
            <w:right w:val="none" w:sz="0" w:space="0" w:color="auto"/>
          </w:divBdr>
        </w:div>
        <w:div w:id="1955861982">
          <w:marLeft w:val="0"/>
          <w:marRight w:val="0"/>
          <w:marTop w:val="0"/>
          <w:marBottom w:val="0"/>
          <w:divBdr>
            <w:top w:val="none" w:sz="0" w:space="0" w:color="auto"/>
            <w:left w:val="none" w:sz="0" w:space="0" w:color="auto"/>
            <w:bottom w:val="none" w:sz="0" w:space="0" w:color="auto"/>
            <w:right w:val="none" w:sz="0" w:space="0" w:color="auto"/>
          </w:divBdr>
        </w:div>
        <w:div w:id="1795515444">
          <w:marLeft w:val="0"/>
          <w:marRight w:val="0"/>
          <w:marTop w:val="0"/>
          <w:marBottom w:val="0"/>
          <w:divBdr>
            <w:top w:val="none" w:sz="0" w:space="0" w:color="auto"/>
            <w:left w:val="none" w:sz="0" w:space="0" w:color="auto"/>
            <w:bottom w:val="none" w:sz="0" w:space="0" w:color="auto"/>
            <w:right w:val="none" w:sz="0" w:space="0" w:color="auto"/>
          </w:divBdr>
        </w:div>
        <w:div w:id="1282305845">
          <w:marLeft w:val="0"/>
          <w:marRight w:val="0"/>
          <w:marTop w:val="0"/>
          <w:marBottom w:val="0"/>
          <w:divBdr>
            <w:top w:val="none" w:sz="0" w:space="0" w:color="auto"/>
            <w:left w:val="none" w:sz="0" w:space="0" w:color="auto"/>
            <w:bottom w:val="none" w:sz="0" w:space="0" w:color="auto"/>
            <w:right w:val="none" w:sz="0" w:space="0" w:color="auto"/>
          </w:divBdr>
        </w:div>
        <w:div w:id="2093621044">
          <w:marLeft w:val="0"/>
          <w:marRight w:val="0"/>
          <w:marTop w:val="0"/>
          <w:marBottom w:val="0"/>
          <w:divBdr>
            <w:top w:val="none" w:sz="0" w:space="0" w:color="auto"/>
            <w:left w:val="none" w:sz="0" w:space="0" w:color="auto"/>
            <w:bottom w:val="none" w:sz="0" w:space="0" w:color="auto"/>
            <w:right w:val="none" w:sz="0" w:space="0" w:color="auto"/>
          </w:divBdr>
        </w:div>
        <w:div w:id="214777253">
          <w:marLeft w:val="0"/>
          <w:marRight w:val="0"/>
          <w:marTop w:val="0"/>
          <w:marBottom w:val="0"/>
          <w:divBdr>
            <w:top w:val="none" w:sz="0" w:space="0" w:color="auto"/>
            <w:left w:val="none" w:sz="0" w:space="0" w:color="auto"/>
            <w:bottom w:val="none" w:sz="0" w:space="0" w:color="auto"/>
            <w:right w:val="none" w:sz="0" w:space="0" w:color="auto"/>
          </w:divBdr>
        </w:div>
        <w:div w:id="1983584252">
          <w:marLeft w:val="0"/>
          <w:marRight w:val="0"/>
          <w:marTop w:val="0"/>
          <w:marBottom w:val="0"/>
          <w:divBdr>
            <w:top w:val="none" w:sz="0" w:space="0" w:color="auto"/>
            <w:left w:val="none" w:sz="0" w:space="0" w:color="auto"/>
            <w:bottom w:val="none" w:sz="0" w:space="0" w:color="auto"/>
            <w:right w:val="none" w:sz="0" w:space="0" w:color="auto"/>
          </w:divBdr>
        </w:div>
        <w:div w:id="611521520">
          <w:marLeft w:val="0"/>
          <w:marRight w:val="0"/>
          <w:marTop w:val="0"/>
          <w:marBottom w:val="0"/>
          <w:divBdr>
            <w:top w:val="none" w:sz="0" w:space="0" w:color="auto"/>
            <w:left w:val="none" w:sz="0" w:space="0" w:color="auto"/>
            <w:bottom w:val="none" w:sz="0" w:space="0" w:color="auto"/>
            <w:right w:val="none" w:sz="0" w:space="0" w:color="auto"/>
          </w:divBdr>
        </w:div>
        <w:div w:id="1584797922">
          <w:marLeft w:val="0"/>
          <w:marRight w:val="0"/>
          <w:marTop w:val="0"/>
          <w:marBottom w:val="0"/>
          <w:divBdr>
            <w:top w:val="none" w:sz="0" w:space="0" w:color="auto"/>
            <w:left w:val="none" w:sz="0" w:space="0" w:color="auto"/>
            <w:bottom w:val="none" w:sz="0" w:space="0" w:color="auto"/>
            <w:right w:val="none" w:sz="0" w:space="0" w:color="auto"/>
          </w:divBdr>
        </w:div>
        <w:div w:id="321203492">
          <w:marLeft w:val="0"/>
          <w:marRight w:val="0"/>
          <w:marTop w:val="0"/>
          <w:marBottom w:val="0"/>
          <w:divBdr>
            <w:top w:val="none" w:sz="0" w:space="0" w:color="auto"/>
            <w:left w:val="none" w:sz="0" w:space="0" w:color="auto"/>
            <w:bottom w:val="none" w:sz="0" w:space="0" w:color="auto"/>
            <w:right w:val="none" w:sz="0" w:space="0" w:color="auto"/>
          </w:divBdr>
        </w:div>
        <w:div w:id="1356926155">
          <w:marLeft w:val="0"/>
          <w:marRight w:val="0"/>
          <w:marTop w:val="0"/>
          <w:marBottom w:val="0"/>
          <w:divBdr>
            <w:top w:val="none" w:sz="0" w:space="0" w:color="auto"/>
            <w:left w:val="none" w:sz="0" w:space="0" w:color="auto"/>
            <w:bottom w:val="none" w:sz="0" w:space="0" w:color="auto"/>
            <w:right w:val="none" w:sz="0" w:space="0" w:color="auto"/>
          </w:divBdr>
        </w:div>
        <w:div w:id="1191068658">
          <w:marLeft w:val="0"/>
          <w:marRight w:val="0"/>
          <w:marTop w:val="0"/>
          <w:marBottom w:val="0"/>
          <w:divBdr>
            <w:top w:val="none" w:sz="0" w:space="0" w:color="auto"/>
            <w:left w:val="none" w:sz="0" w:space="0" w:color="auto"/>
            <w:bottom w:val="none" w:sz="0" w:space="0" w:color="auto"/>
            <w:right w:val="none" w:sz="0" w:space="0" w:color="auto"/>
          </w:divBdr>
        </w:div>
        <w:div w:id="1117681051">
          <w:marLeft w:val="0"/>
          <w:marRight w:val="0"/>
          <w:marTop w:val="0"/>
          <w:marBottom w:val="0"/>
          <w:divBdr>
            <w:top w:val="none" w:sz="0" w:space="0" w:color="auto"/>
            <w:left w:val="none" w:sz="0" w:space="0" w:color="auto"/>
            <w:bottom w:val="none" w:sz="0" w:space="0" w:color="auto"/>
            <w:right w:val="none" w:sz="0" w:space="0" w:color="auto"/>
          </w:divBdr>
        </w:div>
      </w:divsChild>
    </w:div>
    <w:div w:id="1863206330">
      <w:bodyDiv w:val="1"/>
      <w:marLeft w:val="0"/>
      <w:marRight w:val="0"/>
      <w:marTop w:val="0"/>
      <w:marBottom w:val="0"/>
      <w:divBdr>
        <w:top w:val="none" w:sz="0" w:space="0" w:color="auto"/>
        <w:left w:val="none" w:sz="0" w:space="0" w:color="auto"/>
        <w:bottom w:val="none" w:sz="0" w:space="0" w:color="auto"/>
        <w:right w:val="none" w:sz="0" w:space="0" w:color="auto"/>
      </w:divBdr>
    </w:div>
    <w:div w:id="1873809681">
      <w:bodyDiv w:val="1"/>
      <w:marLeft w:val="0"/>
      <w:marRight w:val="0"/>
      <w:marTop w:val="0"/>
      <w:marBottom w:val="0"/>
      <w:divBdr>
        <w:top w:val="none" w:sz="0" w:space="0" w:color="auto"/>
        <w:left w:val="none" w:sz="0" w:space="0" w:color="auto"/>
        <w:bottom w:val="none" w:sz="0" w:space="0" w:color="auto"/>
        <w:right w:val="none" w:sz="0" w:space="0" w:color="auto"/>
      </w:divBdr>
    </w:div>
    <w:div w:id="1991473322">
      <w:bodyDiv w:val="1"/>
      <w:marLeft w:val="0"/>
      <w:marRight w:val="0"/>
      <w:marTop w:val="0"/>
      <w:marBottom w:val="0"/>
      <w:divBdr>
        <w:top w:val="none" w:sz="0" w:space="0" w:color="auto"/>
        <w:left w:val="none" w:sz="0" w:space="0" w:color="auto"/>
        <w:bottom w:val="none" w:sz="0" w:space="0" w:color="auto"/>
        <w:right w:val="none" w:sz="0" w:space="0" w:color="auto"/>
      </w:divBdr>
    </w:div>
    <w:div w:id="2009819409">
      <w:bodyDiv w:val="1"/>
      <w:marLeft w:val="0"/>
      <w:marRight w:val="0"/>
      <w:marTop w:val="0"/>
      <w:marBottom w:val="0"/>
      <w:divBdr>
        <w:top w:val="none" w:sz="0" w:space="0" w:color="auto"/>
        <w:left w:val="none" w:sz="0" w:space="0" w:color="auto"/>
        <w:bottom w:val="none" w:sz="0" w:space="0" w:color="auto"/>
        <w:right w:val="none" w:sz="0" w:space="0" w:color="auto"/>
      </w:divBdr>
    </w:div>
    <w:div w:id="2013021246">
      <w:bodyDiv w:val="1"/>
      <w:marLeft w:val="0"/>
      <w:marRight w:val="0"/>
      <w:marTop w:val="0"/>
      <w:marBottom w:val="0"/>
      <w:divBdr>
        <w:top w:val="none" w:sz="0" w:space="0" w:color="auto"/>
        <w:left w:val="none" w:sz="0" w:space="0" w:color="auto"/>
        <w:bottom w:val="none" w:sz="0" w:space="0" w:color="auto"/>
        <w:right w:val="none" w:sz="0" w:space="0" w:color="auto"/>
      </w:divBdr>
    </w:div>
    <w:div w:id="2078474581">
      <w:bodyDiv w:val="1"/>
      <w:marLeft w:val="0"/>
      <w:marRight w:val="0"/>
      <w:marTop w:val="0"/>
      <w:marBottom w:val="0"/>
      <w:divBdr>
        <w:top w:val="none" w:sz="0" w:space="0" w:color="auto"/>
        <w:left w:val="none" w:sz="0" w:space="0" w:color="auto"/>
        <w:bottom w:val="none" w:sz="0" w:space="0" w:color="auto"/>
        <w:right w:val="none" w:sz="0" w:space="0" w:color="auto"/>
      </w:divBdr>
      <w:divsChild>
        <w:div w:id="805464414">
          <w:marLeft w:val="0"/>
          <w:marRight w:val="0"/>
          <w:marTop w:val="0"/>
          <w:marBottom w:val="0"/>
          <w:divBdr>
            <w:top w:val="none" w:sz="0" w:space="0" w:color="auto"/>
            <w:left w:val="none" w:sz="0" w:space="0" w:color="auto"/>
            <w:bottom w:val="none" w:sz="0" w:space="0" w:color="auto"/>
            <w:right w:val="none" w:sz="0" w:space="0" w:color="auto"/>
          </w:divBdr>
        </w:div>
        <w:div w:id="1796560141">
          <w:marLeft w:val="0"/>
          <w:marRight w:val="0"/>
          <w:marTop w:val="0"/>
          <w:marBottom w:val="0"/>
          <w:divBdr>
            <w:top w:val="none" w:sz="0" w:space="0" w:color="auto"/>
            <w:left w:val="none" w:sz="0" w:space="0" w:color="auto"/>
            <w:bottom w:val="none" w:sz="0" w:space="0" w:color="auto"/>
            <w:right w:val="none" w:sz="0" w:space="0" w:color="auto"/>
          </w:divBdr>
        </w:div>
        <w:div w:id="1884629564">
          <w:marLeft w:val="0"/>
          <w:marRight w:val="0"/>
          <w:marTop w:val="0"/>
          <w:marBottom w:val="0"/>
          <w:divBdr>
            <w:top w:val="none" w:sz="0" w:space="0" w:color="auto"/>
            <w:left w:val="none" w:sz="0" w:space="0" w:color="auto"/>
            <w:bottom w:val="none" w:sz="0" w:space="0" w:color="auto"/>
            <w:right w:val="none" w:sz="0" w:space="0" w:color="auto"/>
          </w:divBdr>
        </w:div>
        <w:div w:id="1458064465">
          <w:marLeft w:val="0"/>
          <w:marRight w:val="0"/>
          <w:marTop w:val="0"/>
          <w:marBottom w:val="0"/>
          <w:divBdr>
            <w:top w:val="none" w:sz="0" w:space="0" w:color="auto"/>
            <w:left w:val="none" w:sz="0" w:space="0" w:color="auto"/>
            <w:bottom w:val="none" w:sz="0" w:space="0" w:color="auto"/>
            <w:right w:val="none" w:sz="0" w:space="0" w:color="auto"/>
          </w:divBdr>
        </w:div>
        <w:div w:id="1536113458">
          <w:marLeft w:val="0"/>
          <w:marRight w:val="0"/>
          <w:marTop w:val="0"/>
          <w:marBottom w:val="0"/>
          <w:divBdr>
            <w:top w:val="none" w:sz="0" w:space="0" w:color="auto"/>
            <w:left w:val="none" w:sz="0" w:space="0" w:color="auto"/>
            <w:bottom w:val="none" w:sz="0" w:space="0" w:color="auto"/>
            <w:right w:val="none" w:sz="0" w:space="0" w:color="auto"/>
          </w:divBdr>
        </w:div>
      </w:divsChild>
    </w:div>
    <w:div w:id="2108839577">
      <w:bodyDiv w:val="1"/>
      <w:marLeft w:val="0"/>
      <w:marRight w:val="0"/>
      <w:marTop w:val="0"/>
      <w:marBottom w:val="0"/>
      <w:divBdr>
        <w:top w:val="none" w:sz="0" w:space="0" w:color="auto"/>
        <w:left w:val="none" w:sz="0" w:space="0" w:color="auto"/>
        <w:bottom w:val="none" w:sz="0" w:space="0" w:color="auto"/>
        <w:right w:val="none" w:sz="0" w:space="0" w:color="auto"/>
      </w:divBdr>
      <w:divsChild>
        <w:div w:id="837503939">
          <w:marLeft w:val="0"/>
          <w:marRight w:val="0"/>
          <w:marTop w:val="100"/>
          <w:marBottom w:val="100"/>
          <w:divBdr>
            <w:top w:val="none" w:sz="0" w:space="0" w:color="auto"/>
            <w:left w:val="none" w:sz="0" w:space="0" w:color="auto"/>
            <w:bottom w:val="none" w:sz="0" w:space="0" w:color="auto"/>
            <w:right w:val="none" w:sz="0" w:space="0" w:color="auto"/>
          </w:divBdr>
          <w:divsChild>
            <w:div w:id="1558980121">
              <w:marLeft w:val="-225"/>
              <w:marRight w:val="-225"/>
              <w:marTop w:val="0"/>
              <w:marBottom w:val="0"/>
              <w:divBdr>
                <w:top w:val="none" w:sz="0" w:space="0" w:color="auto"/>
                <w:left w:val="none" w:sz="0" w:space="0" w:color="auto"/>
                <w:bottom w:val="none" w:sz="0" w:space="0" w:color="auto"/>
                <w:right w:val="none" w:sz="0" w:space="0" w:color="auto"/>
              </w:divBdr>
              <w:divsChild>
                <w:div w:id="2073773196">
                  <w:marLeft w:val="0"/>
                  <w:marRight w:val="0"/>
                  <w:marTop w:val="0"/>
                  <w:marBottom w:val="0"/>
                  <w:divBdr>
                    <w:top w:val="none" w:sz="0" w:space="0" w:color="auto"/>
                    <w:left w:val="none" w:sz="0" w:space="0" w:color="auto"/>
                    <w:bottom w:val="none" w:sz="0" w:space="0" w:color="auto"/>
                    <w:right w:val="none" w:sz="0" w:space="0" w:color="auto"/>
                  </w:divBdr>
                  <w:divsChild>
                    <w:div w:id="5789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1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AP@pulsalys.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Charte PULSALYS">
      <a:dk1>
        <a:sysClr val="windowText" lastClr="000000"/>
      </a:dk1>
      <a:lt1>
        <a:sysClr val="window" lastClr="FFFFFF"/>
      </a:lt1>
      <a:dk2>
        <a:srgbClr val="4B575F"/>
      </a:dk2>
      <a:lt2>
        <a:srgbClr val="E7E6E6"/>
      </a:lt2>
      <a:accent1>
        <a:srgbClr val="EB6408"/>
      </a:accent1>
      <a:accent2>
        <a:srgbClr val="F6A924"/>
      </a:accent2>
      <a:accent3>
        <a:srgbClr val="58BFCF"/>
      </a:accent3>
      <a:accent4>
        <a:srgbClr val="0082A4"/>
      </a:accent4>
      <a:accent5>
        <a:srgbClr val="868689"/>
      </a:accent5>
      <a:accent6>
        <a:srgbClr val="C0C1C2"/>
      </a:accent6>
      <a:hlink>
        <a:srgbClr val="0033C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1C84F-DBC6-4E7D-9AF9-8696052A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1067</Words>
  <Characters>5873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Chauvel</dc:creator>
  <cp:keywords/>
  <dc:description/>
  <cp:lastModifiedBy>Sylvain Duc</cp:lastModifiedBy>
  <cp:revision>3</cp:revision>
  <cp:lastPrinted>2025-02-17T09:13:00Z</cp:lastPrinted>
  <dcterms:created xsi:type="dcterms:W3CDTF">2026-02-06T08:25:00Z</dcterms:created>
  <dcterms:modified xsi:type="dcterms:W3CDTF">2026-02-09T15:13:00Z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b4217d-0452-4ce3-a020-5e0fab3e5c34_Enabled">
    <vt:lpwstr>True</vt:lpwstr>
  </property>
  <property fmtid="{D5CDD505-2E9C-101B-9397-08002B2CF9AE}" pid="3" name="MSIP_Label_77b4217d-0452-4ce3-a020-5e0fab3e5c34_SiteId">
    <vt:lpwstr>13769ff2-3fc1-4df8-909a-0dba671b3087</vt:lpwstr>
  </property>
  <property fmtid="{D5CDD505-2E9C-101B-9397-08002B2CF9AE}" pid="4" name="MSIP_Label_77b4217d-0452-4ce3-a020-5e0fab3e5c34_Owner">
    <vt:lpwstr>sylvain.duc@pulsalys.fr</vt:lpwstr>
  </property>
  <property fmtid="{D5CDD505-2E9C-101B-9397-08002B2CF9AE}" pid="5" name="MSIP_Label_77b4217d-0452-4ce3-a020-5e0fab3e5c34_SetDate">
    <vt:lpwstr>2018-07-24T13:12:46.8965873Z</vt:lpwstr>
  </property>
  <property fmtid="{D5CDD505-2E9C-101B-9397-08002B2CF9AE}" pid="6" name="MSIP_Label_77b4217d-0452-4ce3-a020-5e0fab3e5c34_Name">
    <vt:lpwstr>Non confidentiel</vt:lpwstr>
  </property>
  <property fmtid="{D5CDD505-2E9C-101B-9397-08002B2CF9AE}" pid="7" name="MSIP_Label_77b4217d-0452-4ce3-a020-5e0fab3e5c34_Application">
    <vt:lpwstr>Microsoft Azure Information Protection</vt:lpwstr>
  </property>
  <property fmtid="{D5CDD505-2E9C-101B-9397-08002B2CF9AE}" pid="8" name="MSIP_Label_77b4217d-0452-4ce3-a020-5e0fab3e5c34_Extended_MSFT_Method">
    <vt:lpwstr>Automatic</vt:lpwstr>
  </property>
  <property fmtid="{D5CDD505-2E9C-101B-9397-08002B2CF9AE}" pid="9" name="Sensitivity">
    <vt:lpwstr>Non confidentiel</vt:lpwstr>
  </property>
  <property fmtid="{D5CDD505-2E9C-101B-9397-08002B2CF9AE}" pid="10" name="_DocHome">
    <vt:i4>-523851332</vt:i4>
  </property>
</Properties>
</file>